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BD2FF" w14:textId="4DF157B1" w:rsidR="00AB2ABA" w:rsidRPr="00AB2ABA" w:rsidRDefault="00AB2ABA" w:rsidP="00AB2ABA">
      <w:pPr>
        <w:pStyle w:val="WW-Padro"/>
        <w:jc w:val="center"/>
        <w:rPr>
          <w:b/>
          <w:bCs/>
          <w:sz w:val="22"/>
          <w:szCs w:val="22"/>
        </w:rPr>
      </w:pPr>
      <w:r w:rsidRPr="00AB2ABA">
        <w:rPr>
          <w:b/>
          <w:bCs/>
          <w:sz w:val="22"/>
          <w:szCs w:val="22"/>
        </w:rPr>
        <w:t>PREGÃO ELETRÔNICO Nº</w:t>
      </w:r>
      <w:r w:rsidR="0063319B">
        <w:rPr>
          <w:b/>
          <w:bCs/>
          <w:sz w:val="22"/>
          <w:szCs w:val="22"/>
        </w:rPr>
        <w:t xml:space="preserve"> 01</w:t>
      </w:r>
      <w:r w:rsidRPr="00AB2ABA">
        <w:rPr>
          <w:b/>
          <w:bCs/>
          <w:sz w:val="22"/>
          <w:szCs w:val="22"/>
        </w:rPr>
        <w:t>/202</w:t>
      </w:r>
      <w:r w:rsidR="0063319B">
        <w:rPr>
          <w:b/>
          <w:bCs/>
          <w:sz w:val="22"/>
          <w:szCs w:val="22"/>
        </w:rPr>
        <w:t>6</w:t>
      </w:r>
    </w:p>
    <w:p w14:paraId="01AA3D42" w14:textId="1B3B5007" w:rsidR="00AB2ABA" w:rsidRPr="00AB2ABA" w:rsidRDefault="00AB2ABA" w:rsidP="00AB2ABA">
      <w:pPr>
        <w:pStyle w:val="WW-Padro"/>
        <w:jc w:val="center"/>
        <w:rPr>
          <w:b/>
          <w:bCs/>
          <w:sz w:val="22"/>
          <w:szCs w:val="22"/>
        </w:rPr>
      </w:pPr>
      <w:r w:rsidRPr="00AB2ABA">
        <w:rPr>
          <w:b/>
          <w:bCs/>
          <w:sz w:val="22"/>
          <w:szCs w:val="22"/>
        </w:rPr>
        <w:t>PROCESSO Nº 17754/202</w:t>
      </w:r>
      <w:r w:rsidR="0063319B">
        <w:rPr>
          <w:b/>
          <w:bCs/>
          <w:sz w:val="22"/>
          <w:szCs w:val="22"/>
        </w:rPr>
        <w:t>6</w:t>
      </w:r>
    </w:p>
    <w:p w14:paraId="0530F8CB" w14:textId="0CD56E5E" w:rsidR="003B4975" w:rsidRPr="00AB2ABA" w:rsidRDefault="00AB2ABA" w:rsidP="003B4975">
      <w:pPr>
        <w:pStyle w:val="WW-Padro"/>
        <w:jc w:val="center"/>
        <w:rPr>
          <w:b/>
          <w:bCs/>
          <w:sz w:val="22"/>
          <w:szCs w:val="22"/>
        </w:rPr>
      </w:pPr>
      <w:r w:rsidRPr="00AB2ABA">
        <w:rPr>
          <w:b/>
          <w:bCs/>
          <w:sz w:val="22"/>
          <w:szCs w:val="22"/>
        </w:rPr>
        <w:t xml:space="preserve">APENDICE I </w:t>
      </w:r>
    </w:p>
    <w:tbl>
      <w:tblPr>
        <w:tblStyle w:val="Tabelacomgrade"/>
        <w:tblpPr w:leftFromText="141" w:rightFromText="141" w:vertAnchor="page" w:horzAnchor="margin" w:tblpXSpec="center" w:tblpY="2851"/>
        <w:tblW w:w="0" w:type="auto"/>
        <w:tblLook w:val="04A0" w:firstRow="1" w:lastRow="0" w:firstColumn="1" w:lastColumn="0" w:noHBand="0" w:noVBand="1"/>
      </w:tblPr>
      <w:tblGrid>
        <w:gridCol w:w="7670"/>
      </w:tblGrid>
      <w:tr w:rsidR="003B4975" w:rsidRPr="00AB2ABA" w14:paraId="412E386E" w14:textId="77777777" w:rsidTr="003B4975">
        <w:trPr>
          <w:trHeight w:val="589"/>
        </w:trPr>
        <w:tc>
          <w:tcPr>
            <w:tcW w:w="7670" w:type="dxa"/>
            <w:shd w:val="clear" w:color="auto" w:fill="E7E6E6" w:themeFill="background2"/>
            <w:vAlign w:val="center"/>
          </w:tcPr>
          <w:p w14:paraId="6B4495A8" w14:textId="77777777" w:rsidR="003B4975" w:rsidRPr="00AB2ABA" w:rsidRDefault="003B4975" w:rsidP="003B4975">
            <w:pPr>
              <w:pStyle w:val="Standard"/>
              <w:jc w:val="center"/>
              <w:rPr>
                <w:rFonts w:ascii="Times New Roman" w:eastAsia="Arial" w:hAnsi="Times New Roman" w:cs="Times New Roman"/>
                <w:b/>
                <w:sz w:val="22"/>
                <w:szCs w:val="22"/>
              </w:rPr>
            </w:pPr>
            <w:r w:rsidRPr="00AB2ABA">
              <w:rPr>
                <w:rFonts w:ascii="Times New Roman" w:eastAsia="Arial" w:hAnsi="Times New Roman" w:cs="Times New Roman"/>
                <w:b/>
                <w:sz w:val="22"/>
                <w:szCs w:val="22"/>
              </w:rPr>
              <w:t>ESTUDO TÉCNICO PRELIMINAR - ETP</w:t>
            </w:r>
          </w:p>
        </w:tc>
      </w:tr>
    </w:tbl>
    <w:p w14:paraId="30272380" w14:textId="77777777" w:rsidR="003B4975" w:rsidRPr="00AB2ABA" w:rsidRDefault="003B4975" w:rsidP="003B4975">
      <w:pPr>
        <w:pStyle w:val="Standard"/>
        <w:jc w:val="both"/>
        <w:rPr>
          <w:rFonts w:ascii="Times New Roman" w:eastAsia="Arial" w:hAnsi="Times New Roman" w:cs="Times New Roman"/>
          <w:b/>
          <w:sz w:val="22"/>
          <w:szCs w:val="22"/>
        </w:rPr>
      </w:pPr>
    </w:p>
    <w:p w14:paraId="44C050C4" w14:textId="77777777" w:rsidR="00970C8A" w:rsidRPr="00AB2ABA" w:rsidRDefault="00970C8A" w:rsidP="003B4975">
      <w:pPr>
        <w:pStyle w:val="Standard"/>
        <w:jc w:val="both"/>
        <w:rPr>
          <w:rFonts w:ascii="Times New Roman" w:eastAsia="Arial" w:hAnsi="Times New Roman" w:cs="Times New Roman"/>
          <w:b/>
          <w:sz w:val="22"/>
          <w:szCs w:val="22"/>
        </w:rPr>
      </w:pPr>
    </w:p>
    <w:p w14:paraId="14787EBE" w14:textId="0A6D5386" w:rsidR="00CA68C3" w:rsidRPr="00AB2ABA" w:rsidRDefault="008B36CE" w:rsidP="005F5A1F">
      <w:pPr>
        <w:pStyle w:val="Standard"/>
        <w:ind w:hanging="2"/>
        <w:jc w:val="both"/>
        <w:rPr>
          <w:rFonts w:ascii="Times New Roman" w:eastAsia="Arial" w:hAnsi="Times New Roman" w:cs="Times New Roman"/>
          <w:bCs/>
          <w:sz w:val="22"/>
          <w:szCs w:val="22"/>
        </w:rPr>
      </w:pPr>
      <w:r w:rsidRPr="00AB2ABA">
        <w:rPr>
          <w:rFonts w:ascii="Times New Roman" w:eastAsia="Arial" w:hAnsi="Times New Roman" w:cs="Times New Roman"/>
          <w:b/>
          <w:sz w:val="22"/>
          <w:szCs w:val="22"/>
        </w:rPr>
        <w:t xml:space="preserve">Área </w:t>
      </w:r>
      <w:r w:rsidR="005F5A1F" w:rsidRPr="00AB2ABA">
        <w:rPr>
          <w:rFonts w:ascii="Times New Roman" w:eastAsia="Arial" w:hAnsi="Times New Roman" w:cs="Times New Roman"/>
          <w:b/>
          <w:sz w:val="22"/>
          <w:szCs w:val="22"/>
        </w:rPr>
        <w:t>requisitante:</w:t>
      </w:r>
      <w:r w:rsidR="005F5A1F" w:rsidRPr="00AB2ABA">
        <w:rPr>
          <w:rFonts w:ascii="Times New Roman" w:eastAsia="Arial" w:hAnsi="Times New Roman" w:cs="Times New Roman"/>
          <w:bCs/>
          <w:sz w:val="22"/>
          <w:szCs w:val="22"/>
        </w:rPr>
        <w:t xml:space="preserve"> Secretaria</w:t>
      </w:r>
      <w:r w:rsidR="00CA68C3" w:rsidRPr="00AB2ABA">
        <w:rPr>
          <w:rFonts w:ascii="Times New Roman" w:eastAsia="Arial" w:hAnsi="Times New Roman" w:cs="Times New Roman"/>
          <w:bCs/>
          <w:sz w:val="22"/>
          <w:szCs w:val="22"/>
        </w:rPr>
        <w:t xml:space="preserve"> Municipal de Promoção Social</w:t>
      </w:r>
    </w:p>
    <w:p w14:paraId="71FBA8F6" w14:textId="6F854767" w:rsidR="007B5FA5" w:rsidRPr="00AB2ABA" w:rsidRDefault="007B5FA5" w:rsidP="008B36CE">
      <w:pPr>
        <w:pStyle w:val="Corpodetexto"/>
        <w:ind w:left="709" w:right="209"/>
        <w:jc w:val="both"/>
        <w:rPr>
          <w:sz w:val="22"/>
          <w:szCs w:val="22"/>
        </w:rPr>
      </w:pPr>
    </w:p>
    <w:p w14:paraId="523EDD7C" w14:textId="628CAF1C" w:rsidR="004706F3" w:rsidRPr="00AB2ABA" w:rsidRDefault="004706F3" w:rsidP="00A2674A">
      <w:pPr>
        <w:pStyle w:val="NormalWeb"/>
        <w:numPr>
          <w:ilvl w:val="0"/>
          <w:numId w:val="4"/>
        </w:numPr>
        <w:spacing w:before="0" w:beforeAutospacing="0" w:after="0" w:afterAutospacing="0"/>
        <w:jc w:val="both"/>
        <w:rPr>
          <w:b/>
          <w:bCs/>
          <w:sz w:val="22"/>
          <w:szCs w:val="22"/>
        </w:rPr>
      </w:pPr>
      <w:r w:rsidRPr="00AB2ABA">
        <w:rPr>
          <w:b/>
          <w:bCs/>
          <w:sz w:val="22"/>
          <w:szCs w:val="22"/>
        </w:rPr>
        <w:t>NECESSIDADE DA CONTRATAÇÃO</w:t>
      </w:r>
    </w:p>
    <w:p w14:paraId="08928193" w14:textId="514C1675" w:rsidR="00703011" w:rsidRPr="00AB2ABA" w:rsidRDefault="008B36CE" w:rsidP="00703011">
      <w:pPr>
        <w:pStyle w:val="NormalWeb"/>
        <w:spacing w:before="240" w:beforeAutospacing="0" w:after="0" w:afterAutospacing="0" w:line="360" w:lineRule="auto"/>
        <w:ind w:firstLine="709"/>
        <w:jc w:val="both"/>
        <w:rPr>
          <w:sz w:val="22"/>
          <w:szCs w:val="22"/>
        </w:rPr>
      </w:pPr>
      <w:bookmarkStart w:id="0" w:name="_Hlk214284583"/>
      <w:r w:rsidRPr="00AB2ABA">
        <w:rPr>
          <w:sz w:val="22"/>
          <w:szCs w:val="22"/>
        </w:rPr>
        <w:t xml:space="preserve">O objeto da contratação é a aquisição eventual e parcelada de </w:t>
      </w:r>
      <w:r w:rsidR="000800CE" w:rsidRPr="00AB2ABA">
        <w:rPr>
          <w:sz w:val="22"/>
          <w:szCs w:val="22"/>
        </w:rPr>
        <w:t xml:space="preserve">materiais de consumo </w:t>
      </w:r>
      <w:r w:rsidR="00901ACE" w:rsidRPr="00AB2ABA">
        <w:rPr>
          <w:bCs/>
          <w:sz w:val="22"/>
          <w:szCs w:val="22"/>
        </w:rPr>
        <w:t xml:space="preserve">gêneros alimentícios (perecíveis e não perecíveis), </w:t>
      </w:r>
      <w:r w:rsidR="003C7A2D" w:rsidRPr="00AB2ABA">
        <w:rPr>
          <w:bCs/>
          <w:sz w:val="22"/>
          <w:szCs w:val="22"/>
        </w:rPr>
        <w:t xml:space="preserve">produtos de limpeza, copa e cozinha, </w:t>
      </w:r>
      <w:r w:rsidR="00901ACE" w:rsidRPr="00AB2ABA">
        <w:rPr>
          <w:w w:val="105"/>
          <w:sz w:val="22"/>
          <w:szCs w:val="22"/>
        </w:rPr>
        <w:t>gás</w:t>
      </w:r>
      <w:r w:rsidR="00901ACE" w:rsidRPr="00AB2ABA">
        <w:rPr>
          <w:spacing w:val="-11"/>
          <w:w w:val="105"/>
          <w:sz w:val="22"/>
          <w:szCs w:val="22"/>
        </w:rPr>
        <w:t xml:space="preserve"> </w:t>
      </w:r>
      <w:r w:rsidR="00901ACE" w:rsidRPr="00AB2ABA">
        <w:rPr>
          <w:w w:val="105"/>
          <w:sz w:val="22"/>
          <w:szCs w:val="22"/>
        </w:rPr>
        <w:t>liquefeito</w:t>
      </w:r>
      <w:r w:rsidR="00901ACE" w:rsidRPr="00AB2ABA">
        <w:rPr>
          <w:spacing w:val="-11"/>
          <w:w w:val="105"/>
          <w:sz w:val="22"/>
          <w:szCs w:val="22"/>
        </w:rPr>
        <w:t xml:space="preserve"> </w:t>
      </w:r>
      <w:r w:rsidR="00901ACE" w:rsidRPr="00AB2ABA">
        <w:rPr>
          <w:w w:val="105"/>
          <w:sz w:val="22"/>
          <w:szCs w:val="22"/>
        </w:rPr>
        <w:t>de</w:t>
      </w:r>
      <w:r w:rsidR="00901ACE" w:rsidRPr="00AB2ABA">
        <w:rPr>
          <w:spacing w:val="-11"/>
          <w:w w:val="105"/>
          <w:sz w:val="22"/>
          <w:szCs w:val="22"/>
        </w:rPr>
        <w:t xml:space="preserve"> </w:t>
      </w:r>
      <w:r w:rsidR="00901ACE" w:rsidRPr="00AB2ABA">
        <w:rPr>
          <w:w w:val="105"/>
          <w:sz w:val="22"/>
          <w:szCs w:val="22"/>
        </w:rPr>
        <w:t>petróleo</w:t>
      </w:r>
      <w:r w:rsidR="00901ACE" w:rsidRPr="00AB2ABA">
        <w:rPr>
          <w:spacing w:val="-11"/>
          <w:w w:val="105"/>
          <w:sz w:val="22"/>
          <w:szCs w:val="22"/>
        </w:rPr>
        <w:t xml:space="preserve"> </w:t>
      </w:r>
      <w:r w:rsidR="00901ACE" w:rsidRPr="00AB2ABA">
        <w:rPr>
          <w:w w:val="105"/>
          <w:sz w:val="22"/>
          <w:szCs w:val="22"/>
        </w:rPr>
        <w:t>-</w:t>
      </w:r>
      <w:r w:rsidR="00901ACE" w:rsidRPr="00AB2ABA">
        <w:rPr>
          <w:spacing w:val="-11"/>
          <w:w w:val="105"/>
          <w:sz w:val="22"/>
          <w:szCs w:val="22"/>
        </w:rPr>
        <w:t xml:space="preserve"> </w:t>
      </w:r>
      <w:r w:rsidR="00901ACE" w:rsidRPr="00AB2ABA">
        <w:rPr>
          <w:w w:val="105"/>
          <w:sz w:val="22"/>
          <w:szCs w:val="22"/>
        </w:rPr>
        <w:t>GLP</w:t>
      </w:r>
      <w:r w:rsidR="00901ACE" w:rsidRPr="00AB2ABA">
        <w:rPr>
          <w:spacing w:val="-11"/>
          <w:w w:val="105"/>
          <w:sz w:val="22"/>
          <w:szCs w:val="22"/>
        </w:rPr>
        <w:t xml:space="preserve"> </w:t>
      </w:r>
      <w:r w:rsidR="00901ACE" w:rsidRPr="00AB2ABA">
        <w:rPr>
          <w:w w:val="105"/>
          <w:sz w:val="22"/>
          <w:szCs w:val="22"/>
        </w:rPr>
        <w:t>envazado</w:t>
      </w:r>
      <w:r w:rsidR="00901ACE" w:rsidRPr="00AB2ABA">
        <w:rPr>
          <w:spacing w:val="-11"/>
          <w:w w:val="105"/>
          <w:sz w:val="22"/>
          <w:szCs w:val="22"/>
        </w:rPr>
        <w:t xml:space="preserve"> </w:t>
      </w:r>
      <w:r w:rsidR="00901ACE" w:rsidRPr="00AB2ABA">
        <w:rPr>
          <w:w w:val="105"/>
          <w:sz w:val="22"/>
          <w:szCs w:val="22"/>
        </w:rPr>
        <w:t>em</w:t>
      </w:r>
      <w:r w:rsidR="00901ACE" w:rsidRPr="00AB2ABA">
        <w:rPr>
          <w:spacing w:val="-11"/>
          <w:w w:val="105"/>
          <w:sz w:val="22"/>
          <w:szCs w:val="22"/>
        </w:rPr>
        <w:t xml:space="preserve"> </w:t>
      </w:r>
      <w:r w:rsidR="00901ACE" w:rsidRPr="00AB2ABA">
        <w:rPr>
          <w:w w:val="105"/>
          <w:sz w:val="22"/>
          <w:szCs w:val="22"/>
        </w:rPr>
        <w:t>botijão</w:t>
      </w:r>
      <w:r w:rsidR="00901ACE" w:rsidRPr="00AB2ABA">
        <w:rPr>
          <w:spacing w:val="-11"/>
          <w:w w:val="105"/>
          <w:sz w:val="22"/>
          <w:szCs w:val="22"/>
        </w:rPr>
        <w:t xml:space="preserve"> P-</w:t>
      </w:r>
      <w:r w:rsidR="00901ACE" w:rsidRPr="00AB2ABA">
        <w:rPr>
          <w:w w:val="105"/>
          <w:sz w:val="22"/>
          <w:szCs w:val="22"/>
        </w:rPr>
        <w:t>13kg</w:t>
      </w:r>
      <w:r w:rsidR="000800CE" w:rsidRPr="00AB2ABA">
        <w:rPr>
          <w:sz w:val="22"/>
          <w:szCs w:val="22"/>
        </w:rPr>
        <w:t xml:space="preserve"> para </w:t>
      </w:r>
      <w:r w:rsidR="00901ACE" w:rsidRPr="00AB2ABA">
        <w:rPr>
          <w:sz w:val="22"/>
          <w:szCs w:val="22"/>
        </w:rPr>
        <w:t>suprir a</w:t>
      </w:r>
      <w:r w:rsidRPr="00AB2ABA">
        <w:rPr>
          <w:sz w:val="22"/>
          <w:szCs w:val="22"/>
        </w:rPr>
        <w:t xml:space="preserve">s </w:t>
      </w:r>
      <w:r w:rsidR="00901ACE" w:rsidRPr="00AB2ABA">
        <w:rPr>
          <w:sz w:val="22"/>
          <w:szCs w:val="22"/>
        </w:rPr>
        <w:t>necessidades</w:t>
      </w:r>
      <w:r w:rsidRPr="00AB2ABA">
        <w:rPr>
          <w:sz w:val="22"/>
          <w:szCs w:val="22"/>
        </w:rPr>
        <w:t xml:space="preserve"> </w:t>
      </w:r>
      <w:r w:rsidR="00901ACE" w:rsidRPr="00AB2ABA">
        <w:rPr>
          <w:sz w:val="22"/>
          <w:szCs w:val="22"/>
        </w:rPr>
        <w:t xml:space="preserve">da Casa de Apoio no município de Goiânia-Go </w:t>
      </w:r>
      <w:r w:rsidR="000C6298" w:rsidRPr="00AB2ABA">
        <w:rPr>
          <w:sz w:val="22"/>
          <w:szCs w:val="22"/>
        </w:rPr>
        <w:t>vinculada à</w:t>
      </w:r>
      <w:r w:rsidR="00901ACE" w:rsidRPr="00AB2ABA">
        <w:rPr>
          <w:sz w:val="22"/>
          <w:szCs w:val="22"/>
        </w:rPr>
        <w:t xml:space="preserve"> Secretaria</w:t>
      </w:r>
      <w:r w:rsidR="003C7A2D" w:rsidRPr="00AB2ABA">
        <w:rPr>
          <w:sz w:val="22"/>
          <w:szCs w:val="22"/>
        </w:rPr>
        <w:t xml:space="preserve"> Municipal</w:t>
      </w:r>
      <w:r w:rsidR="00901ACE" w:rsidRPr="00AB2ABA">
        <w:rPr>
          <w:sz w:val="22"/>
          <w:szCs w:val="22"/>
        </w:rPr>
        <w:t xml:space="preserve"> de Promoção Social</w:t>
      </w:r>
      <w:r w:rsidR="00D95F1A" w:rsidRPr="00AB2ABA">
        <w:rPr>
          <w:sz w:val="22"/>
          <w:szCs w:val="22"/>
        </w:rPr>
        <w:t>.</w:t>
      </w:r>
    </w:p>
    <w:bookmarkEnd w:id="0"/>
    <w:p w14:paraId="01DF86CD" w14:textId="4E334C64" w:rsidR="00D95F1A" w:rsidRPr="00AB2ABA" w:rsidRDefault="001010E5" w:rsidP="00703011">
      <w:pPr>
        <w:pStyle w:val="NormalWeb"/>
        <w:spacing w:before="240" w:beforeAutospacing="0" w:after="0" w:afterAutospacing="0" w:line="360" w:lineRule="auto"/>
        <w:ind w:firstLine="709"/>
        <w:jc w:val="both"/>
        <w:rPr>
          <w:sz w:val="22"/>
          <w:szCs w:val="22"/>
        </w:rPr>
      </w:pPr>
      <w:r w:rsidRPr="00AB2ABA">
        <w:rPr>
          <w:sz w:val="22"/>
          <w:szCs w:val="22"/>
        </w:rPr>
        <w:t xml:space="preserve">A </w:t>
      </w:r>
      <w:r w:rsidR="00237678" w:rsidRPr="00AB2ABA">
        <w:rPr>
          <w:rStyle w:val="Forte"/>
          <w:b w:val="0"/>
          <w:sz w:val="22"/>
          <w:szCs w:val="22"/>
        </w:rPr>
        <w:t>C</w:t>
      </w:r>
      <w:r w:rsidR="00D95F1A" w:rsidRPr="00AB2ABA">
        <w:rPr>
          <w:rStyle w:val="Forte"/>
          <w:b w:val="0"/>
          <w:sz w:val="22"/>
          <w:szCs w:val="22"/>
        </w:rPr>
        <w:t xml:space="preserve">asa de </w:t>
      </w:r>
      <w:r w:rsidR="00237678" w:rsidRPr="00AB2ABA">
        <w:rPr>
          <w:rStyle w:val="Forte"/>
          <w:b w:val="0"/>
          <w:sz w:val="22"/>
          <w:szCs w:val="22"/>
        </w:rPr>
        <w:t>A</w:t>
      </w:r>
      <w:r w:rsidR="00D95F1A" w:rsidRPr="00AB2ABA">
        <w:rPr>
          <w:rStyle w:val="Forte"/>
          <w:b w:val="0"/>
          <w:sz w:val="22"/>
          <w:szCs w:val="22"/>
        </w:rPr>
        <w:t>poio</w:t>
      </w:r>
      <w:r w:rsidR="00D95F1A" w:rsidRPr="00AB2ABA">
        <w:rPr>
          <w:sz w:val="22"/>
          <w:szCs w:val="22"/>
        </w:rPr>
        <w:t xml:space="preserve"> é uma instituição</w:t>
      </w:r>
      <w:r w:rsidRPr="00AB2ABA">
        <w:rPr>
          <w:sz w:val="22"/>
          <w:szCs w:val="22"/>
        </w:rPr>
        <w:t xml:space="preserve"> </w:t>
      </w:r>
      <w:r w:rsidR="00D95F1A" w:rsidRPr="00AB2ABA">
        <w:rPr>
          <w:sz w:val="22"/>
          <w:szCs w:val="22"/>
        </w:rPr>
        <w:t>sem fins lucrativos</w:t>
      </w:r>
      <w:r w:rsidRPr="00AB2ABA">
        <w:rPr>
          <w:sz w:val="22"/>
          <w:szCs w:val="22"/>
        </w:rPr>
        <w:t xml:space="preserve">, </w:t>
      </w:r>
      <w:r w:rsidR="00D95F1A" w:rsidRPr="00AB2ABA">
        <w:rPr>
          <w:sz w:val="22"/>
          <w:szCs w:val="22"/>
        </w:rPr>
        <w:t xml:space="preserve">mantida por órgãos públicos, voltada a oferecer </w:t>
      </w:r>
      <w:r w:rsidR="00D95F1A" w:rsidRPr="00AB2ABA">
        <w:rPr>
          <w:rStyle w:val="Forte"/>
          <w:b w:val="0"/>
          <w:sz w:val="22"/>
          <w:szCs w:val="22"/>
        </w:rPr>
        <w:t>acolhimento temporário e assistência básica</w:t>
      </w:r>
      <w:r w:rsidR="00D95F1A" w:rsidRPr="00AB2ABA">
        <w:rPr>
          <w:sz w:val="22"/>
          <w:szCs w:val="22"/>
        </w:rPr>
        <w:t xml:space="preserve"> a pessoas em situação de vulnerabilidade social, de saúde ou de deslocamento.</w:t>
      </w:r>
      <w:r w:rsidRPr="00AB2ABA">
        <w:rPr>
          <w:sz w:val="22"/>
          <w:szCs w:val="22"/>
        </w:rPr>
        <w:t xml:space="preserve"> Abriga pacientes e acompanhantes que precisam se deslocar para tratamento médico (como quimioterapia, hemodiálise, consultas especializadas) na cidade de Goiânia-Go. Na Casa de Apoio recebem hospedagem, alimentação e, muitas vezes, apoio psicológico e social. A contratação para </w:t>
      </w:r>
      <w:r w:rsidRPr="00AB2ABA">
        <w:rPr>
          <w:rStyle w:val="Forte"/>
          <w:b w:val="0"/>
          <w:sz w:val="22"/>
          <w:szCs w:val="22"/>
        </w:rPr>
        <w:t>Casa de Apoio</w:t>
      </w:r>
      <w:r w:rsidRPr="00AB2ABA">
        <w:rPr>
          <w:sz w:val="22"/>
          <w:szCs w:val="22"/>
        </w:rPr>
        <w:t xml:space="preserve"> justifica-se pela necessidade de garantir acolhimento digno e adequado a usuários em situação de vulnerabilidade social e/ou em tratamento de saúde fora de seu domicílio.</w:t>
      </w:r>
    </w:p>
    <w:p w14:paraId="77B02EA5" w14:textId="53DDC0BA" w:rsidR="00BE5669" w:rsidRPr="00AB2ABA" w:rsidRDefault="00BE5669" w:rsidP="00BE5669">
      <w:pPr>
        <w:pStyle w:val="NormalWeb"/>
        <w:spacing w:before="240" w:beforeAutospacing="0" w:after="0" w:afterAutospacing="0" w:line="360" w:lineRule="auto"/>
        <w:ind w:firstLine="709"/>
        <w:jc w:val="both"/>
        <w:rPr>
          <w:sz w:val="22"/>
          <w:szCs w:val="22"/>
        </w:rPr>
      </w:pPr>
      <w:r w:rsidRPr="00AB2ABA">
        <w:rPr>
          <w:sz w:val="22"/>
          <w:szCs w:val="22"/>
        </w:rPr>
        <w:t xml:space="preserve">Gêneros Alimentícios: a </w:t>
      </w:r>
      <w:r w:rsidR="00703011" w:rsidRPr="00AB2ABA">
        <w:rPr>
          <w:sz w:val="22"/>
          <w:szCs w:val="22"/>
        </w:rPr>
        <w:t xml:space="preserve">aquisição de gêneros alimentícios perecíveis e não perecíveis </w:t>
      </w:r>
      <w:r w:rsidR="001010E5" w:rsidRPr="00AB2ABA">
        <w:rPr>
          <w:sz w:val="22"/>
          <w:szCs w:val="22"/>
        </w:rPr>
        <w:t>é necessári</w:t>
      </w:r>
      <w:r w:rsidR="00237678" w:rsidRPr="00AB2ABA">
        <w:rPr>
          <w:sz w:val="22"/>
          <w:szCs w:val="22"/>
        </w:rPr>
        <w:t>a</w:t>
      </w:r>
      <w:r w:rsidR="001010E5" w:rsidRPr="00AB2ABA">
        <w:rPr>
          <w:sz w:val="22"/>
          <w:szCs w:val="22"/>
        </w:rPr>
        <w:t xml:space="preserve"> </w:t>
      </w:r>
      <w:r w:rsidR="00703011" w:rsidRPr="00AB2ABA">
        <w:rPr>
          <w:sz w:val="22"/>
          <w:szCs w:val="22"/>
        </w:rPr>
        <w:t>para o abastecimento da cozinha e para o preparo de refeições e lanches, assim como reposição de estoques para garantir o abastecimento de alimentos, promovendo a saúde e bem-estar dos pacientes que precisam se locomover de Santa Helena para Goiânia e ficam hospedados na Casa de Apoio em Goiânia-Go</w:t>
      </w:r>
      <w:r w:rsidRPr="00AB2ABA">
        <w:rPr>
          <w:sz w:val="22"/>
          <w:szCs w:val="22"/>
        </w:rPr>
        <w:t xml:space="preserve">. </w:t>
      </w:r>
      <w:r w:rsidR="00C23F83" w:rsidRPr="00AB2ABA">
        <w:rPr>
          <w:sz w:val="22"/>
          <w:szCs w:val="22"/>
        </w:rPr>
        <w:t xml:space="preserve">A manutenção de uma alimentação adequada e balanceada é fundamental para garantir o bem-estar físico e emocional dos acolhidos, colaborando para o fortalecimento nutricional, prevenção de agravos à saúde e promoção da qualidade de vida. Ressalta-se que o fornecimento regular e seguro das refeições </w:t>
      </w:r>
      <w:proofErr w:type="gramStart"/>
      <w:r w:rsidR="00C23F83" w:rsidRPr="00AB2ABA">
        <w:rPr>
          <w:sz w:val="22"/>
          <w:szCs w:val="22"/>
        </w:rPr>
        <w:t>configura-se</w:t>
      </w:r>
      <w:proofErr w:type="gramEnd"/>
      <w:r w:rsidR="00C23F83" w:rsidRPr="00AB2ABA">
        <w:rPr>
          <w:sz w:val="22"/>
          <w:szCs w:val="22"/>
        </w:rPr>
        <w:t xml:space="preserve"> como parte essencial da política de assistência social, em conformidade com os princípios da dignidade da pessoa humana e do direito à alimentação adequada, previstos na Constituição Federal.</w:t>
      </w:r>
    </w:p>
    <w:p w14:paraId="7D377450" w14:textId="59D2E798" w:rsidR="00237678" w:rsidRPr="00AB2ABA" w:rsidRDefault="00237678" w:rsidP="00237678">
      <w:pPr>
        <w:pStyle w:val="NormalWeb"/>
        <w:spacing w:before="240" w:beforeAutospacing="0" w:after="0" w:afterAutospacing="0" w:line="360" w:lineRule="auto"/>
        <w:ind w:firstLine="709"/>
        <w:jc w:val="both"/>
        <w:rPr>
          <w:sz w:val="22"/>
          <w:szCs w:val="22"/>
        </w:rPr>
      </w:pPr>
      <w:r w:rsidRPr="00AB2ABA">
        <w:rPr>
          <w:sz w:val="22"/>
          <w:szCs w:val="22"/>
        </w:rPr>
        <w:t>Material de Limpeza</w:t>
      </w:r>
      <w:r w:rsidR="003C7A2D" w:rsidRPr="00AB2ABA">
        <w:rPr>
          <w:sz w:val="22"/>
          <w:szCs w:val="22"/>
        </w:rPr>
        <w:t>, copa e cozinha</w:t>
      </w:r>
      <w:r w:rsidRPr="00AB2ABA">
        <w:rPr>
          <w:sz w:val="22"/>
          <w:szCs w:val="22"/>
        </w:rPr>
        <w:t xml:space="preserve">: a aquisição de material de limpeza tem o objetivo de garantir a continuidade dos serviços de conservação e limpeza, essenciais para manter condições adequadas de salubridade, higiene, bem-estar, saúde e funcionalidade das instalações. </w:t>
      </w:r>
      <w:r w:rsidRPr="00AB2ABA">
        <w:rPr>
          <w:sz w:val="22"/>
          <w:szCs w:val="22"/>
        </w:rPr>
        <w:lastRenderedPageBreak/>
        <w:t>A limpeza adequada previne a proliferação de bactérias e vírus, reduzindo riscos de doenças. A interrupção desses serviços poderia comprometer a prestação do serviço público e o cumprimento da missão institucional. Portanto, a contratação de uma empresa especializada é necessária para fornecer materiais de higiene, limpeza, descartáveis, copa e cozinha, assegurando a qualidade das atividades na Casa de Apoio.</w:t>
      </w:r>
    </w:p>
    <w:p w14:paraId="21DFCCDC" w14:textId="77777777" w:rsidR="00BE5669" w:rsidRPr="00AB2ABA" w:rsidRDefault="00BE5669" w:rsidP="00BE5669">
      <w:pPr>
        <w:pStyle w:val="NormalWeb"/>
        <w:spacing w:before="240" w:beforeAutospacing="0" w:after="0" w:afterAutospacing="0" w:line="360" w:lineRule="auto"/>
        <w:ind w:firstLine="709"/>
        <w:jc w:val="both"/>
        <w:rPr>
          <w:sz w:val="22"/>
          <w:szCs w:val="22"/>
        </w:rPr>
      </w:pPr>
      <w:r w:rsidRPr="00AB2ABA">
        <w:rPr>
          <w:sz w:val="22"/>
          <w:szCs w:val="22"/>
        </w:rPr>
        <w:t xml:space="preserve">Gás de Cozinha: </w:t>
      </w:r>
      <w:r w:rsidRPr="00AB2ABA">
        <w:rPr>
          <w:bCs/>
          <w:sz w:val="22"/>
          <w:szCs w:val="22"/>
        </w:rPr>
        <w:t>O gás de cozinha é um tipo de gás combustível usado principalmente para cozinhar em residências e em algumas aplicações comerciais. No Brasil, o gás de cozinha mais comum é o gás liquefeito de petróleo (GLP), conhecido popularmente como “gás de botijão”. O GLP é uma mistura de gases, principalmente propano e butano, que são armazenados em estado líquido sob pressão em recipientes portáteis, como botijões, e convertidos em gás quando liberados para uso. Os botijões de gás de cozinha são comumente encontrados em duas capacidades principais: 13 kg e 45 kg. O botijão de 13 kg é o mais comum e amplamente utilizado, é relativamente fácil de manusear e são mais portáteis e podem ser facilmente trocados ou recarregados. Assim, sendo a aquisição de botijões de Gás Liquefeito de Petróleo – GLP de 13 Kg, servirá para atender a demanda da Casa de Apoio do município que utilizam este produto para o cozimento dos alimentos para as refeições oferecidas aos pacientes e seus acompanhantes hospedados na Casa de Apoio.</w:t>
      </w:r>
      <w:r w:rsidRPr="00AB2ABA">
        <w:rPr>
          <w:bCs/>
          <w:color w:val="000000" w:themeColor="text1"/>
          <w:sz w:val="22"/>
          <w:szCs w:val="22"/>
        </w:rPr>
        <w:t xml:space="preserve"> </w:t>
      </w:r>
    </w:p>
    <w:p w14:paraId="4488C712" w14:textId="4F7B5664" w:rsidR="006C5FF1" w:rsidRPr="00AB2ABA" w:rsidRDefault="00762B21" w:rsidP="00237678">
      <w:pPr>
        <w:pStyle w:val="NormalWeb"/>
        <w:spacing w:before="240" w:beforeAutospacing="0" w:after="0" w:afterAutospacing="0" w:line="360" w:lineRule="auto"/>
        <w:ind w:firstLine="709"/>
        <w:jc w:val="both"/>
        <w:rPr>
          <w:sz w:val="22"/>
          <w:szCs w:val="22"/>
        </w:rPr>
      </w:pPr>
      <w:r w:rsidRPr="00AB2ABA">
        <w:rPr>
          <w:sz w:val="22"/>
          <w:szCs w:val="22"/>
        </w:rPr>
        <w:t xml:space="preserve">Considerando a finalidade social da </w:t>
      </w:r>
      <w:r w:rsidRPr="00AB2ABA">
        <w:rPr>
          <w:bCs/>
          <w:sz w:val="22"/>
          <w:szCs w:val="22"/>
        </w:rPr>
        <w:t>Casa de Apoio</w:t>
      </w:r>
      <w:r w:rsidRPr="00AB2ABA">
        <w:rPr>
          <w:sz w:val="22"/>
          <w:szCs w:val="22"/>
        </w:rPr>
        <w:t>, que consiste em acolher e prestar assistência a pessoas em situação de vulnerabilidade, ofertando condições dignas de estadia temporária, torna-se indispensável garantir a manutenção adequada da infraestrutura e dos serviços prestados.</w:t>
      </w:r>
      <w:r w:rsidR="004A4600" w:rsidRPr="00AB2ABA">
        <w:rPr>
          <w:sz w:val="22"/>
          <w:szCs w:val="22"/>
        </w:rPr>
        <w:t xml:space="preserve"> </w:t>
      </w:r>
      <w:r w:rsidR="00237678" w:rsidRPr="00AB2ABA">
        <w:rPr>
          <w:sz w:val="22"/>
          <w:szCs w:val="22"/>
        </w:rPr>
        <w:t>Sendo assim, a</w:t>
      </w:r>
      <w:r w:rsidRPr="00AB2ABA">
        <w:rPr>
          <w:sz w:val="22"/>
          <w:szCs w:val="22"/>
        </w:rPr>
        <w:t xml:space="preserve"> aquisição de </w:t>
      </w:r>
      <w:r w:rsidRPr="00AB2ABA">
        <w:rPr>
          <w:b/>
          <w:bCs/>
          <w:sz w:val="22"/>
          <w:szCs w:val="22"/>
        </w:rPr>
        <w:t>gêneros alimentícios</w:t>
      </w:r>
      <w:r w:rsidRPr="00AB2ABA">
        <w:rPr>
          <w:sz w:val="22"/>
          <w:szCs w:val="22"/>
        </w:rPr>
        <w:t xml:space="preserve"> é fundamental para assegurar a nutrição balanceada e a oferta regular de refeições às pessoas acolhidas, promovendo sua saúde e bem-estar. </w:t>
      </w:r>
      <w:r w:rsidR="00237678" w:rsidRPr="00AB2ABA">
        <w:rPr>
          <w:sz w:val="22"/>
          <w:szCs w:val="22"/>
        </w:rPr>
        <w:t xml:space="preserve">A compra de </w:t>
      </w:r>
      <w:r w:rsidR="00237678" w:rsidRPr="00AB2ABA">
        <w:rPr>
          <w:b/>
          <w:bCs/>
          <w:sz w:val="22"/>
          <w:szCs w:val="22"/>
        </w:rPr>
        <w:t>materiais de limpeza</w:t>
      </w:r>
      <w:r w:rsidR="00237678" w:rsidRPr="00AB2ABA">
        <w:rPr>
          <w:sz w:val="22"/>
          <w:szCs w:val="22"/>
        </w:rPr>
        <w:t xml:space="preserve"> é imprescindível para garantir a higienização dos ambientes, prevenindo riscos à saúde, assegurando condições salubres e preservando um espaço adequado para acolhimento, em conformidade com as normas de vigilância sanitária. </w:t>
      </w:r>
      <w:r w:rsidRPr="00AB2ABA">
        <w:rPr>
          <w:sz w:val="22"/>
          <w:szCs w:val="22"/>
        </w:rPr>
        <w:t xml:space="preserve">O fornecimento de </w:t>
      </w:r>
      <w:r w:rsidRPr="00AB2ABA">
        <w:rPr>
          <w:b/>
          <w:bCs/>
          <w:sz w:val="22"/>
          <w:szCs w:val="22"/>
        </w:rPr>
        <w:t>gás de cozinha</w:t>
      </w:r>
      <w:r w:rsidRPr="00AB2ABA">
        <w:rPr>
          <w:sz w:val="22"/>
          <w:szCs w:val="22"/>
        </w:rPr>
        <w:t xml:space="preserve"> se faz igualmente necessário, visto que este insumo é essencial para o preparo diário dos alimentos, sem o qual não é possível manter a rotina alimentar da instituição</w:t>
      </w:r>
      <w:r w:rsidR="006C5FF1" w:rsidRPr="00AB2ABA">
        <w:rPr>
          <w:sz w:val="22"/>
          <w:szCs w:val="22"/>
        </w:rPr>
        <w:t xml:space="preserve"> </w:t>
      </w:r>
    </w:p>
    <w:p w14:paraId="01835D55" w14:textId="4E49E3D1" w:rsidR="00762B21" w:rsidRPr="00AB2ABA" w:rsidRDefault="00762B21" w:rsidP="006C5FF1">
      <w:pPr>
        <w:pStyle w:val="NormalWeb"/>
        <w:spacing w:before="240" w:beforeAutospacing="0" w:after="0" w:afterAutospacing="0" w:line="360" w:lineRule="auto"/>
        <w:ind w:firstLine="709"/>
        <w:jc w:val="both"/>
        <w:rPr>
          <w:sz w:val="22"/>
          <w:szCs w:val="22"/>
        </w:rPr>
      </w:pPr>
      <w:r w:rsidRPr="00AB2ABA">
        <w:rPr>
          <w:sz w:val="22"/>
          <w:szCs w:val="22"/>
        </w:rPr>
        <w:t>Portanto, a presente aquisição visa garantir a continuidade e a qualidade dos serviços prestados pela Casa de Apoio, permitindo que os usuários tenham acesso a alimentação, condições de higiene e acolhimento digno, em consonância com os princípios da dignidade humana e da função social da instituição.</w:t>
      </w:r>
    </w:p>
    <w:p w14:paraId="5E22DED9" w14:textId="77777777" w:rsidR="00492A8A" w:rsidRPr="00AB2ABA" w:rsidRDefault="00492A8A" w:rsidP="00492A8A">
      <w:pPr>
        <w:pStyle w:val="NormalWeb"/>
        <w:spacing w:before="0" w:beforeAutospacing="0" w:after="0" w:afterAutospacing="0"/>
        <w:ind w:firstLine="360"/>
        <w:jc w:val="both"/>
        <w:rPr>
          <w:sz w:val="22"/>
          <w:szCs w:val="22"/>
        </w:rPr>
      </w:pPr>
    </w:p>
    <w:p w14:paraId="185F7BA9" w14:textId="5D9D987A" w:rsidR="00D67BE2" w:rsidRPr="00AB2ABA" w:rsidRDefault="004706F3" w:rsidP="00A2674A">
      <w:pPr>
        <w:pStyle w:val="NormalWeb"/>
        <w:numPr>
          <w:ilvl w:val="0"/>
          <w:numId w:val="4"/>
        </w:numPr>
        <w:spacing w:before="0" w:beforeAutospacing="0" w:after="240" w:afterAutospacing="0"/>
        <w:jc w:val="both"/>
        <w:rPr>
          <w:b/>
          <w:bCs/>
          <w:color w:val="000000"/>
          <w:sz w:val="22"/>
          <w:szCs w:val="22"/>
        </w:rPr>
      </w:pPr>
      <w:r w:rsidRPr="00AB2ABA">
        <w:rPr>
          <w:b/>
          <w:bCs/>
          <w:color w:val="000000"/>
          <w:sz w:val="22"/>
          <w:szCs w:val="22"/>
        </w:rPr>
        <w:t>REFERÊNCIA A INSTRUMENTOS DE PLANEJAMENTOS</w:t>
      </w:r>
    </w:p>
    <w:p w14:paraId="5326FFA6" w14:textId="0920F847" w:rsidR="00A77C43" w:rsidRPr="00AB2ABA" w:rsidRDefault="00F0721F" w:rsidP="00A2674A">
      <w:pPr>
        <w:pStyle w:val="NormalWeb"/>
        <w:numPr>
          <w:ilvl w:val="1"/>
          <w:numId w:val="4"/>
        </w:numPr>
        <w:spacing w:before="0" w:beforeAutospacing="0" w:after="0" w:afterAutospacing="0" w:line="360" w:lineRule="auto"/>
        <w:ind w:left="284" w:firstLine="0"/>
        <w:jc w:val="both"/>
        <w:rPr>
          <w:sz w:val="22"/>
          <w:szCs w:val="22"/>
          <w:lang w:val="pt-PT"/>
        </w:rPr>
      </w:pPr>
      <w:r w:rsidRPr="00AB2ABA">
        <w:rPr>
          <w:sz w:val="22"/>
          <w:szCs w:val="22"/>
        </w:rPr>
        <w:lastRenderedPageBreak/>
        <w:t>O objeto deste pregão e</w:t>
      </w:r>
      <w:r w:rsidR="00256EED" w:rsidRPr="00AB2ABA">
        <w:rPr>
          <w:sz w:val="22"/>
          <w:szCs w:val="22"/>
        </w:rPr>
        <w:t xml:space="preserve">stá previsto no Plano Anual de Contratação </w:t>
      </w:r>
      <w:r w:rsidR="00E25F38" w:rsidRPr="00AB2ABA">
        <w:rPr>
          <w:sz w:val="22"/>
          <w:szCs w:val="22"/>
        </w:rPr>
        <w:t xml:space="preserve">(PCA) do ano vigente, sendo este referenciado no item </w:t>
      </w:r>
      <w:r w:rsidR="006C5FF1" w:rsidRPr="00AB2ABA">
        <w:rPr>
          <w:sz w:val="22"/>
          <w:szCs w:val="22"/>
        </w:rPr>
        <w:t>20</w:t>
      </w:r>
      <w:r w:rsidR="00BA0D5F" w:rsidRPr="00AB2ABA">
        <w:rPr>
          <w:sz w:val="22"/>
          <w:szCs w:val="22"/>
        </w:rPr>
        <w:t xml:space="preserve"> do documento</w:t>
      </w:r>
      <w:r w:rsidR="00A77C43" w:rsidRPr="00AB2ABA">
        <w:rPr>
          <w:sz w:val="22"/>
          <w:szCs w:val="22"/>
          <w:lang w:val="pt-PT"/>
        </w:rPr>
        <w:t>.</w:t>
      </w:r>
    </w:p>
    <w:p w14:paraId="3F3E1511" w14:textId="58A439FE" w:rsidR="00496FFB" w:rsidRPr="00AB2ABA" w:rsidRDefault="00496FFB" w:rsidP="00A2674A">
      <w:pPr>
        <w:pStyle w:val="NormalWeb"/>
        <w:numPr>
          <w:ilvl w:val="1"/>
          <w:numId w:val="4"/>
        </w:numPr>
        <w:spacing w:before="0" w:beforeAutospacing="0" w:after="0" w:afterAutospacing="0" w:line="360" w:lineRule="auto"/>
        <w:ind w:left="284" w:firstLine="0"/>
        <w:jc w:val="both"/>
        <w:rPr>
          <w:sz w:val="22"/>
          <w:szCs w:val="22"/>
          <w:lang w:val="pt-PT"/>
        </w:rPr>
      </w:pPr>
      <w:r w:rsidRPr="00AB2ABA">
        <w:rPr>
          <w:sz w:val="22"/>
          <w:szCs w:val="22"/>
          <w:lang w:val="pt-PT"/>
        </w:rPr>
        <w:t>Quanto aos demais instrumentos de planejamento, quais sejam, PPA, LDO e LOA, a presente contratação está em consonância com os planejamentos orçamentários do Município.</w:t>
      </w:r>
    </w:p>
    <w:p w14:paraId="4E8AD22B" w14:textId="1A2A5F78" w:rsidR="00D67BE2" w:rsidRPr="00AB2ABA" w:rsidRDefault="00D67BE2" w:rsidP="00B92E25">
      <w:pPr>
        <w:pStyle w:val="NormalWeb"/>
        <w:spacing w:before="0" w:beforeAutospacing="0" w:after="0" w:afterAutospacing="0"/>
        <w:jc w:val="both"/>
        <w:rPr>
          <w:sz w:val="22"/>
          <w:szCs w:val="22"/>
        </w:rPr>
      </w:pPr>
    </w:p>
    <w:p w14:paraId="42E3540A" w14:textId="6B93B336" w:rsidR="004E3596" w:rsidRPr="00AB2ABA" w:rsidRDefault="004E3596" w:rsidP="00A2674A">
      <w:pPr>
        <w:pStyle w:val="NormalWeb"/>
        <w:numPr>
          <w:ilvl w:val="0"/>
          <w:numId w:val="4"/>
        </w:numPr>
        <w:spacing w:before="0" w:beforeAutospacing="0" w:after="240" w:afterAutospacing="0"/>
        <w:jc w:val="both"/>
        <w:rPr>
          <w:b/>
          <w:bCs/>
          <w:sz w:val="22"/>
          <w:szCs w:val="22"/>
        </w:rPr>
      </w:pPr>
      <w:r w:rsidRPr="00AB2ABA">
        <w:rPr>
          <w:b/>
          <w:bCs/>
          <w:sz w:val="22"/>
          <w:szCs w:val="22"/>
        </w:rPr>
        <w:t>REQUISITOS DA CONTRATAÇÃO</w:t>
      </w:r>
    </w:p>
    <w:p w14:paraId="67B034E0" w14:textId="78F59DC0" w:rsidR="00831CC5" w:rsidRPr="00AB2ABA" w:rsidRDefault="00831CC5" w:rsidP="00A276DD">
      <w:pPr>
        <w:pStyle w:val="NormalWeb"/>
        <w:spacing w:before="0" w:beforeAutospacing="0" w:after="240" w:afterAutospacing="0"/>
        <w:jc w:val="both"/>
        <w:rPr>
          <w:b/>
          <w:bCs/>
          <w:sz w:val="22"/>
          <w:szCs w:val="22"/>
        </w:rPr>
      </w:pPr>
      <w:r w:rsidRPr="00AB2ABA">
        <w:rPr>
          <w:b/>
          <w:bCs/>
          <w:sz w:val="22"/>
          <w:szCs w:val="22"/>
        </w:rPr>
        <w:t xml:space="preserve">Sustentabilidade </w:t>
      </w:r>
    </w:p>
    <w:p w14:paraId="053192BD" w14:textId="77777777" w:rsidR="00FD0444" w:rsidRPr="00AB2ABA" w:rsidRDefault="00831CC5" w:rsidP="00A2674A">
      <w:pPr>
        <w:pStyle w:val="Nivel3"/>
        <w:numPr>
          <w:ilvl w:val="1"/>
          <w:numId w:val="4"/>
        </w:numPr>
        <w:spacing w:before="0" w:after="0" w:line="360" w:lineRule="auto"/>
        <w:ind w:left="284" w:firstLine="0"/>
        <w:rPr>
          <w:rFonts w:ascii="Times New Roman" w:hAnsi="Times New Roman" w:cs="Times New Roman"/>
          <w:bCs/>
          <w:sz w:val="22"/>
          <w:szCs w:val="22"/>
        </w:rPr>
      </w:pPr>
      <w:r w:rsidRPr="00AB2ABA">
        <w:rPr>
          <w:rFonts w:ascii="Times New Roman" w:hAnsi="Times New Roman" w:cs="Times New Roman"/>
          <w:bCs/>
          <w:sz w:val="22"/>
          <w:szCs w:val="22"/>
        </w:rPr>
        <w:t>Além dos critérios de sustentabilidade eventualmente inseridos na descrição do objeto, devem ser atendidos os seguintes requisitos, que se baseiam no Guia Nacional de Contratações Sustentáveis:</w:t>
      </w:r>
    </w:p>
    <w:p w14:paraId="2339D11D" w14:textId="21C16AD3" w:rsidR="00FD0444" w:rsidRPr="00AB2ABA" w:rsidRDefault="00FD0444" w:rsidP="00A2674A">
      <w:pPr>
        <w:pStyle w:val="Nivel3"/>
        <w:numPr>
          <w:ilvl w:val="2"/>
          <w:numId w:val="4"/>
        </w:numPr>
        <w:spacing w:before="0" w:after="0" w:line="360" w:lineRule="auto"/>
        <w:rPr>
          <w:rFonts w:ascii="Times New Roman" w:hAnsi="Times New Roman" w:cs="Times New Roman"/>
          <w:bCs/>
          <w:sz w:val="22"/>
          <w:szCs w:val="22"/>
        </w:rPr>
      </w:pPr>
      <w:r w:rsidRPr="00AB2ABA">
        <w:rPr>
          <w:rFonts w:ascii="Times New Roman" w:hAnsi="Times New Roman" w:cs="Times New Roman"/>
          <w:bCs/>
          <w:sz w:val="22"/>
          <w:szCs w:val="22"/>
        </w:rPr>
        <w:t>Gêneros Alimentícios:</w:t>
      </w:r>
    </w:p>
    <w:p w14:paraId="7C1806CB" w14:textId="77777777" w:rsidR="00FD0444" w:rsidRPr="00AB2ABA" w:rsidRDefault="00FD0444" w:rsidP="00A2674A">
      <w:pPr>
        <w:pStyle w:val="Nivel3"/>
        <w:numPr>
          <w:ilvl w:val="0"/>
          <w:numId w:val="15"/>
        </w:numPr>
        <w:spacing w:before="0" w:after="0" w:line="240" w:lineRule="auto"/>
        <w:rPr>
          <w:rFonts w:ascii="Times New Roman" w:hAnsi="Times New Roman" w:cs="Times New Roman"/>
          <w:bCs/>
          <w:sz w:val="22"/>
          <w:szCs w:val="22"/>
        </w:rPr>
      </w:pPr>
      <w:r w:rsidRPr="00AB2ABA">
        <w:rPr>
          <w:rFonts w:ascii="Times New Roman" w:hAnsi="Times New Roman" w:cs="Times New Roman"/>
          <w:bCs/>
          <w:sz w:val="22"/>
          <w:szCs w:val="22"/>
        </w:rPr>
        <w:t xml:space="preserve">Os produtos devem atender as normas e padrões de qualidade e identidade regulamentadas pela Agência Nacional de Vigilância Sanitária-ANVISA e pelos Ministérios da </w:t>
      </w:r>
      <w:proofErr w:type="spellStart"/>
      <w:r w:rsidRPr="00AB2ABA">
        <w:rPr>
          <w:rFonts w:ascii="Times New Roman" w:hAnsi="Times New Roman" w:cs="Times New Roman"/>
          <w:bCs/>
          <w:sz w:val="22"/>
          <w:szCs w:val="22"/>
        </w:rPr>
        <w:t>Saúde-MS</w:t>
      </w:r>
      <w:proofErr w:type="spellEnd"/>
      <w:r w:rsidRPr="00AB2ABA">
        <w:rPr>
          <w:rFonts w:ascii="Times New Roman" w:hAnsi="Times New Roman" w:cs="Times New Roman"/>
          <w:bCs/>
          <w:sz w:val="22"/>
          <w:szCs w:val="22"/>
        </w:rPr>
        <w:t xml:space="preserve"> e da Agricultura e Pecuária-MAPA, bem como registrados no Serviço de Inspeção Federal (SIF), Serviço de Inspeção Estadual (SIE), Sistema de Inspeção Municipal (SIM) ou registrado pelos serviços de inspeção que aderiram ao Sistema Unificado de Atenção à Sanidade Agropecuária por meio do Sistema Brasileiro de Inspeção de Produtos de Origem Animal (SISBI/POA);</w:t>
      </w:r>
    </w:p>
    <w:p w14:paraId="40C9A1F7" w14:textId="77777777" w:rsidR="00FD0444" w:rsidRPr="00AB2ABA" w:rsidRDefault="00FD0444" w:rsidP="00A2674A">
      <w:pPr>
        <w:pStyle w:val="Nivel3"/>
        <w:numPr>
          <w:ilvl w:val="0"/>
          <w:numId w:val="15"/>
        </w:numPr>
        <w:spacing w:before="0" w:after="0" w:line="240" w:lineRule="auto"/>
        <w:rPr>
          <w:rFonts w:ascii="Times New Roman" w:hAnsi="Times New Roman" w:cs="Times New Roman"/>
          <w:bCs/>
          <w:sz w:val="22"/>
          <w:szCs w:val="22"/>
        </w:rPr>
      </w:pPr>
      <w:r w:rsidRPr="00AB2ABA">
        <w:rPr>
          <w:rFonts w:ascii="Times New Roman" w:hAnsi="Times New Roman" w:cs="Times New Roman"/>
          <w:sz w:val="22"/>
          <w:szCs w:val="22"/>
        </w:rPr>
        <w:t>Quanto aos itens relativos a carnes, incentivar a aquisição de fornecedores que utilizem práticas sustentáveis, como redução do impacto ambiental no manejo do gado e controle de emissões</w:t>
      </w:r>
    </w:p>
    <w:p w14:paraId="12576344" w14:textId="77777777" w:rsidR="00FD0444" w:rsidRPr="00AB2ABA" w:rsidRDefault="00FD0444" w:rsidP="00A2674A">
      <w:pPr>
        <w:pStyle w:val="Nivel3"/>
        <w:numPr>
          <w:ilvl w:val="0"/>
          <w:numId w:val="15"/>
        </w:numPr>
        <w:spacing w:before="0" w:after="0" w:line="240" w:lineRule="auto"/>
        <w:rPr>
          <w:rFonts w:ascii="Times New Roman" w:hAnsi="Times New Roman" w:cs="Times New Roman"/>
          <w:bCs/>
          <w:sz w:val="22"/>
          <w:szCs w:val="22"/>
        </w:rPr>
      </w:pPr>
      <w:r w:rsidRPr="00AB2ABA">
        <w:rPr>
          <w:rFonts w:ascii="Times New Roman" w:hAnsi="Times New Roman" w:cs="Times New Roman"/>
          <w:bCs/>
          <w:sz w:val="22"/>
          <w:szCs w:val="22"/>
        </w:rPr>
        <w:t>A contratação deverá obedecer ao disposto na Lei n. 12.305/2010 referente à Política Nacional de Resíduos Sólidos;</w:t>
      </w:r>
    </w:p>
    <w:p w14:paraId="3D87D5B6" w14:textId="77777777" w:rsidR="00FD0444" w:rsidRPr="00AB2ABA" w:rsidRDefault="00FD0444" w:rsidP="00A2674A">
      <w:pPr>
        <w:pStyle w:val="Nivel3"/>
        <w:numPr>
          <w:ilvl w:val="0"/>
          <w:numId w:val="15"/>
        </w:numPr>
        <w:spacing w:before="0" w:after="0" w:line="240" w:lineRule="auto"/>
        <w:rPr>
          <w:rFonts w:ascii="Times New Roman" w:hAnsi="Times New Roman" w:cs="Times New Roman"/>
          <w:bCs/>
          <w:sz w:val="22"/>
          <w:szCs w:val="22"/>
        </w:rPr>
      </w:pPr>
      <w:r w:rsidRPr="00AB2ABA">
        <w:rPr>
          <w:rFonts w:ascii="Times New Roman" w:hAnsi="Times New Roman" w:cs="Times New Roman"/>
          <w:bCs/>
          <w:sz w:val="22"/>
          <w:szCs w:val="22"/>
        </w:rPr>
        <w:t>A licitante vencedora deverá Alvará Sanitário ou Licença Sanitária válido para o ano vigente (documento a ser emitido pela Vigilância Sanitária da sede da licitante);</w:t>
      </w:r>
    </w:p>
    <w:p w14:paraId="1F1E6ED3" w14:textId="77777777" w:rsidR="00FD0444" w:rsidRPr="00AB2ABA" w:rsidRDefault="00FD0444" w:rsidP="00A2674A">
      <w:pPr>
        <w:pStyle w:val="Nivel3"/>
        <w:numPr>
          <w:ilvl w:val="0"/>
          <w:numId w:val="15"/>
        </w:numPr>
        <w:spacing w:before="0" w:after="0" w:line="240" w:lineRule="auto"/>
        <w:rPr>
          <w:rFonts w:ascii="Times New Roman" w:hAnsi="Times New Roman" w:cs="Times New Roman"/>
          <w:bCs/>
          <w:sz w:val="22"/>
          <w:szCs w:val="22"/>
        </w:rPr>
      </w:pPr>
      <w:r w:rsidRPr="00AB2ABA">
        <w:rPr>
          <w:rFonts w:ascii="Times New Roman" w:hAnsi="Times New Roman" w:cs="Times New Roman"/>
          <w:sz w:val="22"/>
          <w:szCs w:val="22"/>
        </w:rPr>
        <w:t>Os materiais deverão ser entregues devidamente embalados, deverão respeitar fielmente as especificações dispostas no Termo de Referência, além de apresentarem as características necessárias para sua aceitação, quais sejam:</w:t>
      </w:r>
    </w:p>
    <w:p w14:paraId="6D8E67F8" w14:textId="77777777" w:rsidR="00FD0444" w:rsidRPr="00AB2ABA" w:rsidRDefault="00FD0444" w:rsidP="00A2674A">
      <w:pPr>
        <w:pStyle w:val="PargrafodaLista"/>
        <w:numPr>
          <w:ilvl w:val="1"/>
          <w:numId w:val="6"/>
        </w:numPr>
        <w:adjustRightInd w:val="0"/>
        <w:spacing w:before="0"/>
        <w:jc w:val="both"/>
      </w:pPr>
      <w:r w:rsidRPr="00AB2ABA">
        <w:t>Os produtos industrializados deverão estar devidamente embalados, apresentando a data de fabricação, de validade, além do nº do lote de fabricação;</w:t>
      </w:r>
    </w:p>
    <w:p w14:paraId="0B3794B3" w14:textId="77777777" w:rsidR="00FD0444" w:rsidRPr="00AB2ABA" w:rsidRDefault="00FD0444" w:rsidP="00A2674A">
      <w:pPr>
        <w:pStyle w:val="PargrafodaLista"/>
        <w:numPr>
          <w:ilvl w:val="1"/>
          <w:numId w:val="6"/>
        </w:numPr>
        <w:adjustRightInd w:val="0"/>
        <w:spacing w:before="0"/>
        <w:jc w:val="both"/>
      </w:pPr>
      <w:r w:rsidRPr="00AB2ABA">
        <w:t>Os produtos não poderão apresentar furo ou violação da embalagem.</w:t>
      </w:r>
    </w:p>
    <w:p w14:paraId="4AF7BC14" w14:textId="77777777" w:rsidR="00FD0444" w:rsidRPr="00AB2ABA" w:rsidRDefault="00FD0444" w:rsidP="00A2674A">
      <w:pPr>
        <w:pStyle w:val="Nivel3"/>
        <w:numPr>
          <w:ilvl w:val="2"/>
          <w:numId w:val="4"/>
        </w:numPr>
        <w:ind w:left="788"/>
        <w:rPr>
          <w:rFonts w:ascii="Times New Roman" w:hAnsi="Times New Roman" w:cs="Times New Roman"/>
          <w:sz w:val="22"/>
          <w:szCs w:val="22"/>
        </w:rPr>
      </w:pPr>
      <w:r w:rsidRPr="00AB2ABA">
        <w:rPr>
          <w:rFonts w:ascii="Times New Roman" w:hAnsi="Times New Roman" w:cs="Times New Roman"/>
          <w:sz w:val="22"/>
          <w:szCs w:val="22"/>
        </w:rPr>
        <w:t>Material de Limpeza:</w:t>
      </w:r>
    </w:p>
    <w:p w14:paraId="1CF72DB9" w14:textId="77777777" w:rsidR="00FD0444" w:rsidRPr="00AB2ABA" w:rsidRDefault="00FD0444" w:rsidP="00A2674A">
      <w:pPr>
        <w:pStyle w:val="Nivel3"/>
        <w:numPr>
          <w:ilvl w:val="0"/>
          <w:numId w:val="17"/>
        </w:numPr>
        <w:rPr>
          <w:rFonts w:ascii="Times New Roman" w:hAnsi="Times New Roman" w:cs="Times New Roman"/>
          <w:sz w:val="22"/>
          <w:szCs w:val="22"/>
        </w:rPr>
      </w:pPr>
      <w:r w:rsidRPr="00AB2ABA">
        <w:rPr>
          <w:rFonts w:ascii="Times New Roman" w:hAnsi="Times New Roman" w:cs="Times New Roman"/>
          <w:sz w:val="22"/>
          <w:szCs w:val="22"/>
        </w:rPr>
        <w:t>Que os bens sejam constituídos, no todo ou em parte, por material reciclado, atóxico, biodegradável, conforme ABNT NBR – 15448-1 e 15448-2;</w:t>
      </w:r>
    </w:p>
    <w:p w14:paraId="51A1DF9B" w14:textId="77777777" w:rsidR="00FD0444" w:rsidRPr="00AB2ABA" w:rsidRDefault="00FD0444" w:rsidP="00A2674A">
      <w:pPr>
        <w:pStyle w:val="Nivel3"/>
        <w:numPr>
          <w:ilvl w:val="0"/>
          <w:numId w:val="17"/>
        </w:numPr>
        <w:rPr>
          <w:rFonts w:ascii="Times New Roman" w:hAnsi="Times New Roman" w:cs="Times New Roman"/>
          <w:sz w:val="22"/>
          <w:szCs w:val="22"/>
        </w:rPr>
      </w:pPr>
      <w:r w:rsidRPr="00AB2ABA">
        <w:rPr>
          <w:rFonts w:ascii="Times New Roman" w:hAnsi="Times New Roman" w:cs="Times New Roman"/>
          <w:sz w:val="22"/>
          <w:szCs w:val="22"/>
        </w:rPr>
        <w:t>Que sejam observados os requisitos ambientais para a obtenção de certificação do Instituto Nacional de Metrologia, Normalização e Qualidade Industrial – INMETRO como produtos sustentáveis ou de menor impacto ambiental em relação aos seus similares;</w:t>
      </w:r>
    </w:p>
    <w:p w14:paraId="4A0C2F80" w14:textId="77777777" w:rsidR="00FD0444" w:rsidRPr="00AB2ABA" w:rsidRDefault="00FD0444" w:rsidP="00A2674A">
      <w:pPr>
        <w:pStyle w:val="Nivel3"/>
        <w:numPr>
          <w:ilvl w:val="0"/>
          <w:numId w:val="17"/>
        </w:numPr>
        <w:rPr>
          <w:rFonts w:ascii="Times New Roman" w:hAnsi="Times New Roman" w:cs="Times New Roman"/>
          <w:sz w:val="22"/>
          <w:szCs w:val="22"/>
        </w:rPr>
      </w:pPr>
      <w:r w:rsidRPr="00AB2ABA">
        <w:rPr>
          <w:rFonts w:ascii="Times New Roman" w:hAnsi="Times New Roman" w:cs="Times New Roman"/>
          <w:sz w:val="22"/>
          <w:szCs w:val="22"/>
        </w:rPr>
        <w:t>Que os bens devam ser, preferencialmente, acondicionados em embalagem individual adequada, com o menor volume possível, que utilize materiais recicláveis, de forma a garantir a máxima proteção durante o transporte e o armazenamento; e</w:t>
      </w:r>
    </w:p>
    <w:p w14:paraId="50871472" w14:textId="77777777" w:rsidR="00FD0444" w:rsidRPr="00AB2ABA" w:rsidRDefault="00FD0444" w:rsidP="00A2674A">
      <w:pPr>
        <w:pStyle w:val="Nivel3"/>
        <w:numPr>
          <w:ilvl w:val="0"/>
          <w:numId w:val="17"/>
        </w:numPr>
        <w:rPr>
          <w:rFonts w:ascii="Times New Roman" w:hAnsi="Times New Roman" w:cs="Times New Roman"/>
          <w:sz w:val="22"/>
          <w:szCs w:val="22"/>
        </w:rPr>
      </w:pPr>
      <w:r w:rsidRPr="00AB2ABA">
        <w:rPr>
          <w:rFonts w:ascii="Times New Roman" w:hAnsi="Times New Roman" w:cs="Times New Roman"/>
          <w:sz w:val="22"/>
          <w:szCs w:val="22"/>
        </w:rPr>
        <w:lastRenderedPageBreak/>
        <w:t xml:space="preserve">Que os bens não contenham substâncias perigosas em concentração acima da recomendada na diretiva </w:t>
      </w:r>
      <w:proofErr w:type="spellStart"/>
      <w:r w:rsidRPr="00AB2ABA">
        <w:rPr>
          <w:rFonts w:ascii="Times New Roman" w:hAnsi="Times New Roman" w:cs="Times New Roman"/>
          <w:sz w:val="22"/>
          <w:szCs w:val="22"/>
        </w:rPr>
        <w:t>RoHS</w:t>
      </w:r>
      <w:proofErr w:type="spellEnd"/>
      <w:r w:rsidRPr="00AB2ABA">
        <w:rPr>
          <w:rFonts w:ascii="Times New Roman" w:hAnsi="Times New Roman" w:cs="Times New Roman"/>
          <w:sz w:val="22"/>
          <w:szCs w:val="22"/>
        </w:rPr>
        <w:t xml:space="preserve"> (</w:t>
      </w:r>
      <w:proofErr w:type="spellStart"/>
      <w:r w:rsidRPr="00AB2ABA">
        <w:rPr>
          <w:rFonts w:ascii="Times New Roman" w:hAnsi="Times New Roman" w:cs="Times New Roman"/>
          <w:sz w:val="22"/>
          <w:szCs w:val="22"/>
        </w:rPr>
        <w:t>Restriction</w:t>
      </w:r>
      <w:proofErr w:type="spellEnd"/>
      <w:r w:rsidRPr="00AB2ABA">
        <w:rPr>
          <w:rFonts w:ascii="Times New Roman" w:hAnsi="Times New Roman" w:cs="Times New Roman"/>
          <w:sz w:val="22"/>
          <w:szCs w:val="22"/>
        </w:rPr>
        <w:t xml:space="preserve"> </w:t>
      </w:r>
      <w:proofErr w:type="spellStart"/>
      <w:r w:rsidRPr="00AB2ABA">
        <w:rPr>
          <w:rFonts w:ascii="Times New Roman" w:hAnsi="Times New Roman" w:cs="Times New Roman"/>
          <w:sz w:val="22"/>
          <w:szCs w:val="22"/>
        </w:rPr>
        <w:t>of</w:t>
      </w:r>
      <w:proofErr w:type="spellEnd"/>
      <w:r w:rsidRPr="00AB2ABA">
        <w:rPr>
          <w:rFonts w:ascii="Times New Roman" w:hAnsi="Times New Roman" w:cs="Times New Roman"/>
          <w:sz w:val="22"/>
          <w:szCs w:val="22"/>
        </w:rPr>
        <w:t xml:space="preserve"> </w:t>
      </w:r>
      <w:proofErr w:type="spellStart"/>
      <w:r w:rsidRPr="00AB2ABA">
        <w:rPr>
          <w:rFonts w:ascii="Times New Roman" w:hAnsi="Times New Roman" w:cs="Times New Roman"/>
          <w:sz w:val="22"/>
          <w:szCs w:val="22"/>
        </w:rPr>
        <w:t>Certain</w:t>
      </w:r>
      <w:proofErr w:type="spellEnd"/>
      <w:r w:rsidRPr="00AB2ABA">
        <w:rPr>
          <w:rFonts w:ascii="Times New Roman" w:hAnsi="Times New Roman" w:cs="Times New Roman"/>
          <w:sz w:val="22"/>
          <w:szCs w:val="22"/>
        </w:rPr>
        <w:t xml:space="preserve"> </w:t>
      </w:r>
      <w:proofErr w:type="spellStart"/>
      <w:r w:rsidRPr="00AB2ABA">
        <w:rPr>
          <w:rFonts w:ascii="Times New Roman" w:hAnsi="Times New Roman" w:cs="Times New Roman"/>
          <w:sz w:val="22"/>
          <w:szCs w:val="22"/>
        </w:rPr>
        <w:t>Hazardous</w:t>
      </w:r>
      <w:proofErr w:type="spellEnd"/>
      <w:r w:rsidRPr="00AB2ABA">
        <w:rPr>
          <w:rFonts w:ascii="Times New Roman" w:hAnsi="Times New Roman" w:cs="Times New Roman"/>
          <w:sz w:val="22"/>
          <w:szCs w:val="22"/>
        </w:rPr>
        <w:t xml:space="preserve"> </w:t>
      </w:r>
      <w:proofErr w:type="spellStart"/>
      <w:r w:rsidRPr="00AB2ABA">
        <w:rPr>
          <w:rFonts w:ascii="Times New Roman" w:hAnsi="Times New Roman" w:cs="Times New Roman"/>
          <w:sz w:val="22"/>
          <w:szCs w:val="22"/>
        </w:rPr>
        <w:t>Substances</w:t>
      </w:r>
      <w:proofErr w:type="spellEnd"/>
      <w:r w:rsidRPr="00AB2ABA">
        <w:rPr>
          <w:rFonts w:ascii="Times New Roman" w:hAnsi="Times New Roman" w:cs="Times New Roman"/>
          <w:sz w:val="22"/>
          <w:szCs w:val="22"/>
        </w:rPr>
        <w:t>), tais como mercúrio (Hg), chumbo (</w:t>
      </w:r>
      <w:proofErr w:type="spellStart"/>
      <w:r w:rsidRPr="00AB2ABA">
        <w:rPr>
          <w:rFonts w:ascii="Times New Roman" w:hAnsi="Times New Roman" w:cs="Times New Roman"/>
          <w:sz w:val="22"/>
          <w:szCs w:val="22"/>
        </w:rPr>
        <w:t>Pb</w:t>
      </w:r>
      <w:proofErr w:type="spellEnd"/>
      <w:r w:rsidRPr="00AB2ABA">
        <w:rPr>
          <w:rFonts w:ascii="Times New Roman" w:hAnsi="Times New Roman" w:cs="Times New Roman"/>
          <w:sz w:val="22"/>
          <w:szCs w:val="22"/>
        </w:rPr>
        <w:t xml:space="preserve">), cromo </w:t>
      </w:r>
      <w:proofErr w:type="spellStart"/>
      <w:r w:rsidRPr="00AB2ABA">
        <w:rPr>
          <w:rFonts w:ascii="Times New Roman" w:hAnsi="Times New Roman" w:cs="Times New Roman"/>
          <w:sz w:val="22"/>
          <w:szCs w:val="22"/>
        </w:rPr>
        <w:t>hexavalente</w:t>
      </w:r>
      <w:proofErr w:type="spellEnd"/>
      <w:r w:rsidRPr="00AB2ABA">
        <w:rPr>
          <w:rFonts w:ascii="Times New Roman" w:hAnsi="Times New Roman" w:cs="Times New Roman"/>
          <w:sz w:val="22"/>
          <w:szCs w:val="22"/>
        </w:rPr>
        <w:t xml:space="preserve"> (</w:t>
      </w:r>
      <w:proofErr w:type="gramStart"/>
      <w:r w:rsidRPr="00AB2ABA">
        <w:rPr>
          <w:rFonts w:ascii="Times New Roman" w:hAnsi="Times New Roman" w:cs="Times New Roman"/>
          <w:sz w:val="22"/>
          <w:szCs w:val="22"/>
        </w:rPr>
        <w:t>Cr(</w:t>
      </w:r>
      <w:proofErr w:type="gramEnd"/>
      <w:r w:rsidRPr="00AB2ABA">
        <w:rPr>
          <w:rFonts w:ascii="Times New Roman" w:hAnsi="Times New Roman" w:cs="Times New Roman"/>
          <w:sz w:val="22"/>
          <w:szCs w:val="22"/>
        </w:rPr>
        <w:t>VI)), cádmio (</w:t>
      </w:r>
      <w:proofErr w:type="spellStart"/>
      <w:r w:rsidRPr="00AB2ABA">
        <w:rPr>
          <w:rFonts w:ascii="Times New Roman" w:hAnsi="Times New Roman" w:cs="Times New Roman"/>
          <w:sz w:val="22"/>
          <w:szCs w:val="22"/>
        </w:rPr>
        <w:t>Cd</w:t>
      </w:r>
      <w:proofErr w:type="spellEnd"/>
      <w:r w:rsidRPr="00AB2ABA">
        <w:rPr>
          <w:rFonts w:ascii="Times New Roman" w:hAnsi="Times New Roman" w:cs="Times New Roman"/>
          <w:sz w:val="22"/>
          <w:szCs w:val="22"/>
        </w:rPr>
        <w:t xml:space="preserve">), </w:t>
      </w:r>
      <w:proofErr w:type="spellStart"/>
      <w:r w:rsidRPr="00AB2ABA">
        <w:rPr>
          <w:rFonts w:ascii="Times New Roman" w:hAnsi="Times New Roman" w:cs="Times New Roman"/>
          <w:sz w:val="22"/>
          <w:szCs w:val="22"/>
        </w:rPr>
        <w:t>bifenil-polibromados</w:t>
      </w:r>
      <w:proofErr w:type="spellEnd"/>
      <w:r w:rsidRPr="00AB2ABA">
        <w:rPr>
          <w:rFonts w:ascii="Times New Roman" w:hAnsi="Times New Roman" w:cs="Times New Roman"/>
          <w:sz w:val="22"/>
          <w:szCs w:val="22"/>
        </w:rPr>
        <w:t xml:space="preserve"> (</w:t>
      </w:r>
      <w:proofErr w:type="spellStart"/>
      <w:r w:rsidRPr="00AB2ABA">
        <w:rPr>
          <w:rFonts w:ascii="Times New Roman" w:hAnsi="Times New Roman" w:cs="Times New Roman"/>
          <w:sz w:val="22"/>
          <w:szCs w:val="22"/>
        </w:rPr>
        <w:t>PBBs</w:t>
      </w:r>
      <w:proofErr w:type="spellEnd"/>
      <w:r w:rsidRPr="00AB2ABA">
        <w:rPr>
          <w:rFonts w:ascii="Times New Roman" w:hAnsi="Times New Roman" w:cs="Times New Roman"/>
          <w:sz w:val="22"/>
          <w:szCs w:val="22"/>
        </w:rPr>
        <w:t>), éteres difenil-</w:t>
      </w:r>
      <w:proofErr w:type="spellStart"/>
      <w:r w:rsidRPr="00AB2ABA">
        <w:rPr>
          <w:rFonts w:ascii="Times New Roman" w:hAnsi="Times New Roman" w:cs="Times New Roman"/>
          <w:sz w:val="22"/>
          <w:szCs w:val="22"/>
        </w:rPr>
        <w:t>polibromados</w:t>
      </w:r>
      <w:proofErr w:type="spellEnd"/>
      <w:r w:rsidRPr="00AB2ABA">
        <w:rPr>
          <w:rFonts w:ascii="Times New Roman" w:hAnsi="Times New Roman" w:cs="Times New Roman"/>
          <w:sz w:val="22"/>
          <w:szCs w:val="22"/>
        </w:rPr>
        <w:t xml:space="preserve"> (</w:t>
      </w:r>
      <w:proofErr w:type="spellStart"/>
      <w:r w:rsidRPr="00AB2ABA">
        <w:rPr>
          <w:rFonts w:ascii="Times New Roman" w:hAnsi="Times New Roman" w:cs="Times New Roman"/>
          <w:sz w:val="22"/>
          <w:szCs w:val="22"/>
        </w:rPr>
        <w:t>PBDEs</w:t>
      </w:r>
      <w:proofErr w:type="spellEnd"/>
      <w:r w:rsidRPr="00AB2ABA">
        <w:rPr>
          <w:rFonts w:ascii="Times New Roman" w:hAnsi="Times New Roman" w:cs="Times New Roman"/>
          <w:sz w:val="22"/>
          <w:szCs w:val="22"/>
        </w:rPr>
        <w:t xml:space="preserve">). </w:t>
      </w:r>
    </w:p>
    <w:p w14:paraId="6928362C" w14:textId="39403F1E" w:rsidR="00FD0444" w:rsidRPr="00AB2ABA" w:rsidRDefault="00FD0444" w:rsidP="00A2674A">
      <w:pPr>
        <w:pStyle w:val="Nivel3"/>
        <w:numPr>
          <w:ilvl w:val="0"/>
          <w:numId w:val="17"/>
        </w:numPr>
        <w:rPr>
          <w:rFonts w:ascii="Times New Roman" w:hAnsi="Times New Roman" w:cs="Times New Roman"/>
          <w:sz w:val="22"/>
          <w:szCs w:val="22"/>
        </w:rPr>
      </w:pPr>
      <w:r w:rsidRPr="00AB2ABA">
        <w:rPr>
          <w:rFonts w:ascii="Times New Roman" w:hAnsi="Times New Roman" w:cs="Times New Roman"/>
          <w:sz w:val="22"/>
          <w:szCs w:val="22"/>
        </w:rPr>
        <w:t>Os produtos deverão ter em seus rótulos: prazo de validade e data de fabricação, dados de identificação do produto, marca do fabricante, registro no Ministério da Saúde e ANVISA e identificação do técnico responsável, estes últimos, quando for o caso (especialmente saneantes e cosméticos).</w:t>
      </w:r>
    </w:p>
    <w:p w14:paraId="14CA28CD" w14:textId="77777777" w:rsidR="00237678" w:rsidRPr="00AB2ABA" w:rsidRDefault="00237678" w:rsidP="00A2674A">
      <w:pPr>
        <w:pStyle w:val="Nivel3"/>
        <w:numPr>
          <w:ilvl w:val="2"/>
          <w:numId w:val="4"/>
        </w:numPr>
        <w:rPr>
          <w:rFonts w:ascii="Times New Roman" w:hAnsi="Times New Roman" w:cs="Times New Roman"/>
          <w:sz w:val="22"/>
          <w:szCs w:val="22"/>
        </w:rPr>
      </w:pPr>
      <w:r w:rsidRPr="00AB2ABA">
        <w:rPr>
          <w:rFonts w:ascii="Times New Roman" w:hAnsi="Times New Roman" w:cs="Times New Roman"/>
          <w:w w:val="105"/>
          <w:sz w:val="22"/>
          <w:szCs w:val="22"/>
        </w:rPr>
        <w:t>Gás</w:t>
      </w:r>
      <w:r w:rsidRPr="00AB2ABA">
        <w:rPr>
          <w:rFonts w:ascii="Times New Roman" w:hAnsi="Times New Roman" w:cs="Times New Roman"/>
          <w:spacing w:val="-11"/>
          <w:w w:val="105"/>
          <w:sz w:val="22"/>
          <w:szCs w:val="22"/>
        </w:rPr>
        <w:t xml:space="preserve"> </w:t>
      </w:r>
      <w:r w:rsidRPr="00AB2ABA">
        <w:rPr>
          <w:rFonts w:ascii="Times New Roman" w:hAnsi="Times New Roman" w:cs="Times New Roman"/>
          <w:w w:val="105"/>
          <w:sz w:val="22"/>
          <w:szCs w:val="22"/>
        </w:rPr>
        <w:t>liquefeito</w:t>
      </w:r>
      <w:r w:rsidRPr="00AB2ABA">
        <w:rPr>
          <w:rFonts w:ascii="Times New Roman" w:hAnsi="Times New Roman" w:cs="Times New Roman"/>
          <w:spacing w:val="-11"/>
          <w:w w:val="105"/>
          <w:sz w:val="22"/>
          <w:szCs w:val="22"/>
        </w:rPr>
        <w:t xml:space="preserve"> </w:t>
      </w:r>
      <w:r w:rsidRPr="00AB2ABA">
        <w:rPr>
          <w:rFonts w:ascii="Times New Roman" w:hAnsi="Times New Roman" w:cs="Times New Roman"/>
          <w:w w:val="105"/>
          <w:sz w:val="22"/>
          <w:szCs w:val="22"/>
        </w:rPr>
        <w:t>de</w:t>
      </w:r>
      <w:r w:rsidRPr="00AB2ABA">
        <w:rPr>
          <w:rFonts w:ascii="Times New Roman" w:hAnsi="Times New Roman" w:cs="Times New Roman"/>
          <w:spacing w:val="-11"/>
          <w:w w:val="105"/>
          <w:sz w:val="22"/>
          <w:szCs w:val="22"/>
        </w:rPr>
        <w:t xml:space="preserve"> </w:t>
      </w:r>
      <w:r w:rsidRPr="00AB2ABA">
        <w:rPr>
          <w:rFonts w:ascii="Times New Roman" w:hAnsi="Times New Roman" w:cs="Times New Roman"/>
          <w:w w:val="105"/>
          <w:sz w:val="22"/>
          <w:szCs w:val="22"/>
        </w:rPr>
        <w:t>petróleo</w:t>
      </w:r>
      <w:r w:rsidRPr="00AB2ABA">
        <w:rPr>
          <w:rFonts w:ascii="Times New Roman" w:hAnsi="Times New Roman" w:cs="Times New Roman"/>
          <w:spacing w:val="-11"/>
          <w:w w:val="105"/>
          <w:sz w:val="22"/>
          <w:szCs w:val="22"/>
        </w:rPr>
        <w:t xml:space="preserve"> </w:t>
      </w:r>
      <w:r w:rsidRPr="00AB2ABA">
        <w:rPr>
          <w:rFonts w:ascii="Times New Roman" w:hAnsi="Times New Roman" w:cs="Times New Roman"/>
          <w:w w:val="105"/>
          <w:sz w:val="22"/>
          <w:szCs w:val="22"/>
        </w:rPr>
        <w:t>-</w:t>
      </w:r>
      <w:r w:rsidRPr="00AB2ABA">
        <w:rPr>
          <w:rFonts w:ascii="Times New Roman" w:hAnsi="Times New Roman" w:cs="Times New Roman"/>
          <w:spacing w:val="-11"/>
          <w:w w:val="105"/>
          <w:sz w:val="22"/>
          <w:szCs w:val="22"/>
        </w:rPr>
        <w:t xml:space="preserve"> </w:t>
      </w:r>
      <w:r w:rsidRPr="00AB2ABA">
        <w:rPr>
          <w:rFonts w:ascii="Times New Roman" w:hAnsi="Times New Roman" w:cs="Times New Roman"/>
          <w:w w:val="105"/>
          <w:sz w:val="22"/>
          <w:szCs w:val="22"/>
        </w:rPr>
        <w:t>GLP</w:t>
      </w:r>
      <w:r w:rsidRPr="00AB2ABA">
        <w:rPr>
          <w:rFonts w:ascii="Times New Roman" w:hAnsi="Times New Roman" w:cs="Times New Roman"/>
          <w:spacing w:val="-11"/>
          <w:w w:val="105"/>
          <w:sz w:val="22"/>
          <w:szCs w:val="22"/>
        </w:rPr>
        <w:t xml:space="preserve"> </w:t>
      </w:r>
      <w:r w:rsidRPr="00AB2ABA">
        <w:rPr>
          <w:rFonts w:ascii="Times New Roman" w:hAnsi="Times New Roman" w:cs="Times New Roman"/>
          <w:w w:val="105"/>
          <w:sz w:val="22"/>
          <w:szCs w:val="22"/>
        </w:rPr>
        <w:t>envazado</w:t>
      </w:r>
      <w:r w:rsidRPr="00AB2ABA">
        <w:rPr>
          <w:rFonts w:ascii="Times New Roman" w:hAnsi="Times New Roman" w:cs="Times New Roman"/>
          <w:spacing w:val="-11"/>
          <w:w w:val="105"/>
          <w:sz w:val="22"/>
          <w:szCs w:val="22"/>
        </w:rPr>
        <w:t xml:space="preserve"> </w:t>
      </w:r>
      <w:r w:rsidRPr="00AB2ABA">
        <w:rPr>
          <w:rFonts w:ascii="Times New Roman" w:hAnsi="Times New Roman" w:cs="Times New Roman"/>
          <w:w w:val="105"/>
          <w:sz w:val="22"/>
          <w:szCs w:val="22"/>
        </w:rPr>
        <w:t>em</w:t>
      </w:r>
      <w:r w:rsidRPr="00AB2ABA">
        <w:rPr>
          <w:rFonts w:ascii="Times New Roman" w:hAnsi="Times New Roman" w:cs="Times New Roman"/>
          <w:spacing w:val="-11"/>
          <w:w w:val="105"/>
          <w:sz w:val="22"/>
          <w:szCs w:val="22"/>
        </w:rPr>
        <w:t xml:space="preserve"> </w:t>
      </w:r>
      <w:r w:rsidRPr="00AB2ABA">
        <w:rPr>
          <w:rFonts w:ascii="Times New Roman" w:hAnsi="Times New Roman" w:cs="Times New Roman"/>
          <w:w w:val="105"/>
          <w:sz w:val="22"/>
          <w:szCs w:val="22"/>
        </w:rPr>
        <w:t>botijão</w:t>
      </w:r>
      <w:r w:rsidRPr="00AB2ABA">
        <w:rPr>
          <w:rFonts w:ascii="Times New Roman" w:hAnsi="Times New Roman" w:cs="Times New Roman"/>
          <w:spacing w:val="-11"/>
          <w:w w:val="105"/>
          <w:sz w:val="22"/>
          <w:szCs w:val="22"/>
        </w:rPr>
        <w:t xml:space="preserve"> P-</w:t>
      </w:r>
      <w:r w:rsidRPr="00AB2ABA">
        <w:rPr>
          <w:rFonts w:ascii="Times New Roman" w:hAnsi="Times New Roman" w:cs="Times New Roman"/>
          <w:w w:val="105"/>
          <w:sz w:val="22"/>
          <w:szCs w:val="22"/>
        </w:rPr>
        <w:t>13kg:</w:t>
      </w:r>
    </w:p>
    <w:p w14:paraId="2A8BFF7D" w14:textId="77777777" w:rsidR="00237678" w:rsidRPr="00AB2ABA" w:rsidRDefault="00237678" w:rsidP="00A2674A">
      <w:pPr>
        <w:pStyle w:val="Nivel3"/>
        <w:numPr>
          <w:ilvl w:val="0"/>
          <w:numId w:val="16"/>
        </w:numPr>
        <w:rPr>
          <w:rFonts w:ascii="Times New Roman" w:hAnsi="Times New Roman" w:cs="Times New Roman"/>
          <w:sz w:val="22"/>
          <w:szCs w:val="22"/>
        </w:rPr>
      </w:pPr>
      <w:r w:rsidRPr="00AB2ABA">
        <w:rPr>
          <w:rFonts w:ascii="Times New Roman" w:hAnsi="Times New Roman" w:cs="Times New Roman"/>
          <w:sz w:val="22"/>
          <w:szCs w:val="22"/>
        </w:rPr>
        <w:t>A contratação deverá obedecer ao disposto na Lei n. 12.305/2010 referente à Política Nacional de Resíduos Sólidos.</w:t>
      </w:r>
    </w:p>
    <w:p w14:paraId="57D52F08" w14:textId="77777777" w:rsidR="00237678" w:rsidRPr="00AB2ABA" w:rsidRDefault="00237678" w:rsidP="00A2674A">
      <w:pPr>
        <w:pStyle w:val="Nivel3"/>
        <w:numPr>
          <w:ilvl w:val="0"/>
          <w:numId w:val="16"/>
        </w:numPr>
        <w:rPr>
          <w:rFonts w:ascii="Times New Roman" w:hAnsi="Times New Roman" w:cs="Times New Roman"/>
          <w:sz w:val="22"/>
          <w:szCs w:val="22"/>
        </w:rPr>
      </w:pPr>
      <w:r w:rsidRPr="00AB2ABA">
        <w:rPr>
          <w:rFonts w:ascii="Times New Roman" w:hAnsi="Times New Roman" w:cs="Times New Roman"/>
          <w:sz w:val="22"/>
          <w:szCs w:val="22"/>
        </w:rPr>
        <w:t>A autorização para distribuição de GLP está regulamentada pela Resolução nº 957/2023 da Agência Nacional de Petróleo – ANP, e, em caso de a licitante ser distribuidora, deverá apresentar o documento de autorização.</w:t>
      </w:r>
    </w:p>
    <w:p w14:paraId="287A30D5" w14:textId="77777777" w:rsidR="00237678" w:rsidRPr="00AB2ABA" w:rsidRDefault="00237678" w:rsidP="00A2674A">
      <w:pPr>
        <w:pStyle w:val="Nivel3"/>
        <w:numPr>
          <w:ilvl w:val="0"/>
          <w:numId w:val="16"/>
        </w:numPr>
        <w:rPr>
          <w:rFonts w:ascii="Times New Roman" w:hAnsi="Times New Roman" w:cs="Times New Roman"/>
          <w:sz w:val="22"/>
          <w:szCs w:val="22"/>
        </w:rPr>
      </w:pPr>
      <w:r w:rsidRPr="00AB2ABA">
        <w:rPr>
          <w:rFonts w:ascii="Times New Roman" w:hAnsi="Times New Roman" w:cs="Times New Roman"/>
          <w:sz w:val="22"/>
          <w:szCs w:val="22"/>
        </w:rPr>
        <w:t>As empresas licitantes referentes à atividade de revenda de gás liquefeito de petróleo (GLP) deverão apresentar autorização de comercialização expedida pela AGÊNCIA NACIONAL DE PETRÓLEO – ANP, (Portaria nº 958 de 05/10/2023).</w:t>
      </w:r>
    </w:p>
    <w:p w14:paraId="72B01692" w14:textId="77777777" w:rsidR="00237678" w:rsidRPr="00AB2ABA" w:rsidRDefault="00237678" w:rsidP="00A2674A">
      <w:pPr>
        <w:pStyle w:val="Nivel3"/>
        <w:numPr>
          <w:ilvl w:val="0"/>
          <w:numId w:val="16"/>
        </w:numPr>
        <w:rPr>
          <w:rFonts w:ascii="Times New Roman" w:hAnsi="Times New Roman" w:cs="Times New Roman"/>
          <w:sz w:val="22"/>
          <w:szCs w:val="22"/>
        </w:rPr>
      </w:pPr>
      <w:r w:rsidRPr="00AB2ABA">
        <w:rPr>
          <w:rFonts w:ascii="Times New Roman" w:hAnsi="Times New Roman" w:cs="Times New Roman"/>
          <w:sz w:val="22"/>
          <w:szCs w:val="22"/>
        </w:rPr>
        <w:t>Os botijões deverão seguir a Portaria do INMETRO nº 464, de 23 de novembro de 2021.</w:t>
      </w:r>
    </w:p>
    <w:p w14:paraId="52DFCE48" w14:textId="01725141" w:rsidR="00FD0444" w:rsidRPr="00AB2ABA" w:rsidRDefault="00237678" w:rsidP="00A2674A">
      <w:pPr>
        <w:pStyle w:val="Nivel3"/>
        <w:numPr>
          <w:ilvl w:val="0"/>
          <w:numId w:val="16"/>
        </w:numPr>
        <w:rPr>
          <w:rFonts w:ascii="Times New Roman" w:hAnsi="Times New Roman" w:cs="Times New Roman"/>
          <w:sz w:val="22"/>
          <w:szCs w:val="22"/>
        </w:rPr>
      </w:pPr>
      <w:r w:rsidRPr="00AB2ABA">
        <w:rPr>
          <w:rFonts w:ascii="Times New Roman" w:hAnsi="Times New Roman" w:cs="Times New Roman"/>
          <w:sz w:val="22"/>
          <w:szCs w:val="22"/>
        </w:rPr>
        <w:t>A CONTRATADA deverá respeitar a legislação vigente e as normas técnicas, elaboradas pela ABNT e pelo INMETRO, para aferição e garantia de aplicação dos requisitos mínimos de qualidade, segurança e acessibilidade dos produtos elencados neste Termo de Referência.</w:t>
      </w:r>
    </w:p>
    <w:p w14:paraId="5AAF0A19" w14:textId="497EA172" w:rsidR="002169E3" w:rsidRPr="00AB2ABA" w:rsidRDefault="002169E3" w:rsidP="00A276DD">
      <w:pPr>
        <w:pStyle w:val="NormalWeb"/>
        <w:spacing w:before="0" w:beforeAutospacing="0" w:after="240" w:afterAutospacing="0"/>
        <w:jc w:val="both"/>
        <w:rPr>
          <w:rFonts w:eastAsia="Arial"/>
          <w:b/>
          <w:bCs/>
          <w:iCs/>
          <w:sz w:val="22"/>
          <w:szCs w:val="22"/>
        </w:rPr>
      </w:pPr>
      <w:bookmarkStart w:id="1" w:name="_Hlk200968812"/>
      <w:r w:rsidRPr="00AB2ABA">
        <w:rPr>
          <w:rFonts w:eastAsia="Arial"/>
          <w:b/>
          <w:bCs/>
          <w:iCs/>
          <w:sz w:val="22"/>
          <w:szCs w:val="22"/>
        </w:rPr>
        <w:t>Da exclusividade e da reserva de cotas para microempresas</w:t>
      </w:r>
      <w:r w:rsidR="00585CDF" w:rsidRPr="00AB2ABA">
        <w:rPr>
          <w:rFonts w:eastAsia="Arial"/>
          <w:b/>
          <w:bCs/>
          <w:iCs/>
          <w:sz w:val="22"/>
          <w:szCs w:val="22"/>
        </w:rPr>
        <w:t>,</w:t>
      </w:r>
      <w:r w:rsidRPr="00AB2ABA">
        <w:rPr>
          <w:rFonts w:eastAsia="Arial"/>
          <w:b/>
          <w:bCs/>
          <w:iCs/>
          <w:sz w:val="22"/>
          <w:szCs w:val="22"/>
        </w:rPr>
        <w:t xml:space="preserve"> empresas de pequeno porte</w:t>
      </w:r>
      <w:r w:rsidR="00585CDF" w:rsidRPr="00AB2ABA">
        <w:rPr>
          <w:rFonts w:eastAsia="Arial"/>
          <w:b/>
          <w:bCs/>
          <w:iCs/>
          <w:sz w:val="22"/>
          <w:szCs w:val="22"/>
        </w:rPr>
        <w:t xml:space="preserve"> e equiparadas</w:t>
      </w:r>
      <w:r w:rsidRPr="00AB2ABA">
        <w:rPr>
          <w:rFonts w:eastAsia="Arial"/>
          <w:b/>
          <w:bCs/>
          <w:iCs/>
          <w:sz w:val="22"/>
          <w:szCs w:val="22"/>
        </w:rPr>
        <w:t xml:space="preserve"> </w:t>
      </w:r>
    </w:p>
    <w:p w14:paraId="0823578C" w14:textId="75092BB8" w:rsidR="002169E3" w:rsidRPr="00AB2ABA" w:rsidRDefault="002169E3" w:rsidP="00A2674A">
      <w:pPr>
        <w:pStyle w:val="NormalWeb"/>
        <w:numPr>
          <w:ilvl w:val="1"/>
          <w:numId w:val="4"/>
        </w:numPr>
        <w:spacing w:before="0" w:beforeAutospacing="0" w:after="0" w:afterAutospacing="0" w:line="360" w:lineRule="auto"/>
        <w:ind w:left="284" w:firstLine="0"/>
        <w:jc w:val="both"/>
        <w:rPr>
          <w:rFonts w:eastAsia="Arial"/>
          <w:iCs/>
          <w:sz w:val="22"/>
          <w:szCs w:val="22"/>
        </w:rPr>
      </w:pPr>
      <w:r w:rsidRPr="00AB2ABA">
        <w:rPr>
          <w:rFonts w:eastAsia="Arial"/>
          <w:iCs/>
          <w:sz w:val="22"/>
          <w:szCs w:val="22"/>
        </w:rPr>
        <w:t>Na presente licitação, será dada exclusividade às microempresas e empresas de pequeno porte nos itens cujo valor seja até R$ 80.000,00 (oitenta mil reais), na forma do inciso I do artigo 48 da LC 123/2006.</w:t>
      </w:r>
    </w:p>
    <w:p w14:paraId="4EE25001" w14:textId="20869326" w:rsidR="002169E3" w:rsidRPr="00AB2ABA" w:rsidRDefault="0032290B" w:rsidP="00A2674A">
      <w:pPr>
        <w:pStyle w:val="NormalWeb"/>
        <w:numPr>
          <w:ilvl w:val="1"/>
          <w:numId w:val="4"/>
        </w:numPr>
        <w:spacing w:before="0" w:beforeAutospacing="0" w:after="0" w:afterAutospacing="0" w:line="360" w:lineRule="auto"/>
        <w:ind w:left="284" w:firstLine="0"/>
        <w:jc w:val="both"/>
        <w:rPr>
          <w:rFonts w:eastAsia="Arial"/>
          <w:iCs/>
          <w:sz w:val="22"/>
          <w:szCs w:val="22"/>
        </w:rPr>
      </w:pPr>
      <w:r w:rsidRPr="00AB2ABA">
        <w:rPr>
          <w:rFonts w:eastAsia="Arial"/>
          <w:iCs/>
          <w:sz w:val="22"/>
          <w:szCs w:val="22"/>
        </w:rPr>
        <w:t>S</w:t>
      </w:r>
      <w:r w:rsidR="002169E3" w:rsidRPr="00AB2ABA">
        <w:rPr>
          <w:rFonts w:eastAsia="Arial"/>
          <w:iCs/>
          <w:sz w:val="22"/>
          <w:szCs w:val="22"/>
        </w:rPr>
        <w:t>erá realizada a reserva de cota de até vinte e cinco por cento do objeto para a contratação de microempresas</w:t>
      </w:r>
      <w:r w:rsidR="00585CDF" w:rsidRPr="00AB2ABA">
        <w:rPr>
          <w:rFonts w:eastAsia="Arial"/>
          <w:iCs/>
          <w:sz w:val="22"/>
          <w:szCs w:val="22"/>
        </w:rPr>
        <w:t>,</w:t>
      </w:r>
      <w:r w:rsidR="002169E3" w:rsidRPr="00AB2ABA">
        <w:rPr>
          <w:rFonts w:eastAsia="Arial"/>
          <w:iCs/>
          <w:sz w:val="22"/>
          <w:szCs w:val="22"/>
        </w:rPr>
        <w:t xml:space="preserve"> empresas de pequeno porte</w:t>
      </w:r>
      <w:r w:rsidR="00585CDF" w:rsidRPr="00AB2ABA">
        <w:rPr>
          <w:rFonts w:eastAsia="Arial"/>
          <w:iCs/>
          <w:sz w:val="22"/>
          <w:szCs w:val="22"/>
        </w:rPr>
        <w:t xml:space="preserve"> e equiparadas</w:t>
      </w:r>
      <w:r w:rsidR="002169E3" w:rsidRPr="00AB2ABA">
        <w:rPr>
          <w:rFonts w:eastAsia="Arial"/>
          <w:iCs/>
          <w:sz w:val="22"/>
          <w:szCs w:val="22"/>
        </w:rPr>
        <w:t>.</w:t>
      </w:r>
    </w:p>
    <w:p w14:paraId="1DED81D6" w14:textId="77777777" w:rsidR="00585CDF" w:rsidRPr="00AB2ABA" w:rsidRDefault="002169E3" w:rsidP="00A2674A">
      <w:pPr>
        <w:pStyle w:val="NormalWeb"/>
        <w:numPr>
          <w:ilvl w:val="2"/>
          <w:numId w:val="4"/>
        </w:numPr>
        <w:spacing w:before="0" w:beforeAutospacing="0" w:after="0" w:afterAutospacing="0" w:line="360" w:lineRule="auto"/>
        <w:ind w:left="567" w:firstLine="0"/>
        <w:jc w:val="both"/>
        <w:rPr>
          <w:rFonts w:eastAsiaTheme="minorEastAsia"/>
          <w:iCs/>
          <w:sz w:val="22"/>
          <w:szCs w:val="22"/>
        </w:rPr>
      </w:pPr>
      <w:r w:rsidRPr="00AB2ABA">
        <w:rPr>
          <w:rFonts w:eastAsiaTheme="minorEastAsia"/>
          <w:iCs/>
          <w:sz w:val="22"/>
          <w:szCs w:val="22"/>
        </w:rPr>
        <w:t>Na hipótese de não haver vencedor para a cota reservada, esta poderá ser adjudicada ao vencedor da cota principal ou, diante de sua recusa, aos fornecedores remanescentes, desde que pratiquem o preço do primeiro colocado da cota principal.</w:t>
      </w:r>
    </w:p>
    <w:p w14:paraId="494DBC53" w14:textId="29C5A23B" w:rsidR="002169E3" w:rsidRPr="00AB2ABA" w:rsidRDefault="002169E3" w:rsidP="00A2674A">
      <w:pPr>
        <w:pStyle w:val="NormalWeb"/>
        <w:numPr>
          <w:ilvl w:val="2"/>
          <w:numId w:val="4"/>
        </w:numPr>
        <w:spacing w:before="0" w:beforeAutospacing="0" w:after="0" w:afterAutospacing="0" w:line="360" w:lineRule="auto"/>
        <w:ind w:left="567" w:firstLine="0"/>
        <w:jc w:val="both"/>
        <w:rPr>
          <w:rFonts w:eastAsiaTheme="minorEastAsia"/>
          <w:iCs/>
          <w:sz w:val="22"/>
          <w:szCs w:val="22"/>
        </w:rPr>
      </w:pPr>
      <w:r w:rsidRPr="00AB2ABA">
        <w:rPr>
          <w:iCs/>
          <w:sz w:val="22"/>
          <w:szCs w:val="22"/>
        </w:rPr>
        <w:t xml:space="preserve">Será dada a prioridade de aquisição aos produtos das cotas reservadas quando forem adjudicados aos licitantes qualificados como microempresas ou empresas de pequeno porte, ressalvados os casos em que a cota reservada for inadequada para atender </w:t>
      </w:r>
      <w:r w:rsidRPr="00AB2ABA">
        <w:rPr>
          <w:iCs/>
          <w:sz w:val="22"/>
          <w:szCs w:val="22"/>
        </w:rPr>
        <w:lastRenderedPageBreak/>
        <w:t>as quantidades ou as condições do pedido, conforme vier a ser decidido pela Administração.</w:t>
      </w:r>
    </w:p>
    <w:p w14:paraId="463EA7C0" w14:textId="51CC5EAC" w:rsidR="002169E3" w:rsidRPr="00AB2ABA" w:rsidRDefault="002169E3" w:rsidP="00A276DD">
      <w:pPr>
        <w:pStyle w:val="NormalWeb"/>
        <w:spacing w:before="0" w:beforeAutospacing="0" w:after="240" w:afterAutospacing="0"/>
        <w:jc w:val="both"/>
        <w:rPr>
          <w:b/>
          <w:bCs/>
          <w:sz w:val="22"/>
          <w:szCs w:val="22"/>
        </w:rPr>
      </w:pPr>
      <w:r w:rsidRPr="00AB2ABA">
        <w:rPr>
          <w:b/>
          <w:bCs/>
          <w:sz w:val="22"/>
          <w:szCs w:val="22"/>
        </w:rPr>
        <w:t>Do critério de desempate tendo como preferência de contratação as microempresas, empresas de pequeno porte e equiparadas:</w:t>
      </w:r>
    </w:p>
    <w:p w14:paraId="6CB6444B" w14:textId="4A493420" w:rsidR="002169E3" w:rsidRPr="00AB2ABA" w:rsidRDefault="002169E3" w:rsidP="00A2674A">
      <w:pPr>
        <w:pStyle w:val="NormalWeb"/>
        <w:numPr>
          <w:ilvl w:val="1"/>
          <w:numId w:val="4"/>
        </w:numPr>
        <w:spacing w:before="0" w:beforeAutospacing="0" w:after="0" w:afterAutospacing="0" w:line="360" w:lineRule="auto"/>
        <w:ind w:left="284" w:firstLine="0"/>
        <w:jc w:val="both"/>
        <w:rPr>
          <w:rFonts w:eastAsia="Arial"/>
          <w:iCs/>
          <w:sz w:val="22"/>
          <w:szCs w:val="22"/>
        </w:rPr>
      </w:pPr>
      <w:r w:rsidRPr="00AB2ABA">
        <w:rPr>
          <w:rFonts w:eastAsia="Arial"/>
          <w:iCs/>
          <w:sz w:val="22"/>
          <w:szCs w:val="22"/>
        </w:rPr>
        <w:t>Será assegurada, como critério de desempate, a preferência de contratação para as microempresas e empresas de pequeno porte em relação àquelas empresas que não detenham essa condição.</w:t>
      </w:r>
    </w:p>
    <w:p w14:paraId="2766DF64" w14:textId="1448E3AD" w:rsidR="002169E3" w:rsidRPr="00AB2ABA" w:rsidRDefault="002169E3" w:rsidP="00A2674A">
      <w:pPr>
        <w:pStyle w:val="NormalWeb"/>
        <w:numPr>
          <w:ilvl w:val="1"/>
          <w:numId w:val="4"/>
        </w:numPr>
        <w:spacing w:before="0" w:beforeAutospacing="0" w:after="0" w:afterAutospacing="0" w:line="360" w:lineRule="auto"/>
        <w:ind w:left="284" w:firstLine="0"/>
        <w:jc w:val="both"/>
        <w:rPr>
          <w:rFonts w:eastAsia="Arial"/>
          <w:i/>
          <w:iCs/>
          <w:sz w:val="22"/>
          <w:szCs w:val="22"/>
        </w:rPr>
      </w:pPr>
      <w:r w:rsidRPr="00AB2ABA">
        <w:rPr>
          <w:rFonts w:eastAsia="Arial"/>
          <w:iCs/>
          <w:sz w:val="22"/>
          <w:szCs w:val="22"/>
        </w:rPr>
        <w:t>Serão consideradas em situação de empate as propostas apresentadas pelas microempresas e empresas de pequeno porte iguais ou superiores em até 5% (cinco por cento) àquela mais bem classificada, nos termos previstos no artigo 5º do Decreto Municipal nº 112/2018 e art. 44 da LC 123/2006.</w:t>
      </w:r>
    </w:p>
    <w:bookmarkEnd w:id="1"/>
    <w:p w14:paraId="58CB45C9" w14:textId="77777777" w:rsidR="00D67BE2" w:rsidRPr="00AB2ABA" w:rsidRDefault="00D67BE2" w:rsidP="008B36CE">
      <w:pPr>
        <w:pStyle w:val="NormalWeb"/>
        <w:spacing w:before="0" w:beforeAutospacing="0" w:after="0" w:afterAutospacing="0"/>
        <w:jc w:val="both"/>
        <w:rPr>
          <w:sz w:val="22"/>
          <w:szCs w:val="22"/>
        </w:rPr>
      </w:pPr>
    </w:p>
    <w:p w14:paraId="044C3918" w14:textId="0DE78CD3" w:rsidR="002169E3" w:rsidRPr="00AB2ABA" w:rsidRDefault="004E3596" w:rsidP="00A2674A">
      <w:pPr>
        <w:pStyle w:val="NormalWeb"/>
        <w:numPr>
          <w:ilvl w:val="0"/>
          <w:numId w:val="5"/>
        </w:numPr>
        <w:spacing w:before="0" w:beforeAutospacing="0" w:after="240" w:afterAutospacing="0"/>
        <w:jc w:val="both"/>
        <w:rPr>
          <w:b/>
          <w:bCs/>
          <w:color w:val="000000"/>
          <w:sz w:val="22"/>
          <w:szCs w:val="22"/>
        </w:rPr>
      </w:pPr>
      <w:r w:rsidRPr="00AB2ABA">
        <w:rPr>
          <w:b/>
          <w:bCs/>
          <w:color w:val="000000"/>
          <w:sz w:val="22"/>
          <w:szCs w:val="22"/>
        </w:rPr>
        <w:t>ESTIMATIVA DE QUANTIDADES E MEMÓRIA DE CÁLCULO</w:t>
      </w:r>
    </w:p>
    <w:p w14:paraId="6E5B89B5" w14:textId="19FC7EB8" w:rsidR="00DE347B" w:rsidRPr="00AB2ABA" w:rsidRDefault="002169E3" w:rsidP="00A2674A">
      <w:pPr>
        <w:pStyle w:val="NormalWeb"/>
        <w:numPr>
          <w:ilvl w:val="1"/>
          <w:numId w:val="5"/>
        </w:numPr>
        <w:spacing w:before="0" w:beforeAutospacing="0" w:after="0" w:afterAutospacing="0" w:line="360" w:lineRule="auto"/>
        <w:ind w:left="284" w:firstLine="0"/>
        <w:jc w:val="both"/>
        <w:rPr>
          <w:iCs/>
          <w:sz w:val="22"/>
          <w:szCs w:val="22"/>
        </w:rPr>
      </w:pPr>
      <w:r w:rsidRPr="00AB2ABA">
        <w:rPr>
          <w:iCs/>
          <w:sz w:val="22"/>
          <w:szCs w:val="22"/>
        </w:rPr>
        <w:t xml:space="preserve">As memórias de cálculo que justifiquem as quantidades designadas para cada item da solução pretendida foram estimadas em função do consumo anterior e da provável utilização justificadas </w:t>
      </w:r>
      <w:r w:rsidR="00D979E4" w:rsidRPr="00AB2ABA">
        <w:rPr>
          <w:color w:val="000000" w:themeColor="text1"/>
          <w:sz w:val="22"/>
          <w:szCs w:val="22"/>
        </w:rPr>
        <w:t xml:space="preserve">com base no histórico de consumo e, também, considerando o consumo diário médio por pessoa </w:t>
      </w:r>
      <w:r w:rsidR="00DC79EF" w:rsidRPr="00AB2ABA">
        <w:rPr>
          <w:color w:val="000000" w:themeColor="text1"/>
          <w:sz w:val="22"/>
          <w:szCs w:val="22"/>
        </w:rPr>
        <w:t>e a estimativa da média diária pessoas que utilizam a Casa de Apoio para o</w:t>
      </w:r>
      <w:r w:rsidR="00D979E4" w:rsidRPr="00AB2ABA">
        <w:rPr>
          <w:color w:val="000000" w:themeColor="text1"/>
          <w:sz w:val="22"/>
          <w:szCs w:val="22"/>
        </w:rPr>
        <w:t xml:space="preserve"> período de 12 (doze) meses. </w:t>
      </w:r>
      <w:r w:rsidR="00DE347B" w:rsidRPr="00AB2ABA">
        <w:rPr>
          <w:color w:val="000000" w:themeColor="text1"/>
          <w:sz w:val="22"/>
          <w:szCs w:val="22"/>
        </w:rPr>
        <w:t xml:space="preserve"> Considerando ainda a sazonalidade da quantidade de pessoas por dia, por semana e por mês.</w:t>
      </w:r>
    </w:p>
    <w:p w14:paraId="7F8F2853" w14:textId="436E0250" w:rsidR="00D979E4" w:rsidRPr="00AB2ABA" w:rsidRDefault="00D979E4" w:rsidP="00DE347B">
      <w:pPr>
        <w:pStyle w:val="NormalWeb"/>
        <w:spacing w:before="0" w:beforeAutospacing="0" w:after="0" w:afterAutospacing="0" w:line="360" w:lineRule="auto"/>
        <w:ind w:left="284"/>
        <w:jc w:val="both"/>
        <w:rPr>
          <w:iCs/>
          <w:sz w:val="22"/>
          <w:szCs w:val="22"/>
        </w:rPr>
      </w:pPr>
      <w:r w:rsidRPr="00AB2ABA">
        <w:rPr>
          <w:color w:val="000000" w:themeColor="text1"/>
          <w:sz w:val="22"/>
          <w:szCs w:val="22"/>
        </w:rPr>
        <w:t>A metodologia adotada leva em conta:</w:t>
      </w:r>
    </w:p>
    <w:p w14:paraId="320AF50F" w14:textId="26385A7B" w:rsidR="00D979E4" w:rsidRPr="00AB2ABA" w:rsidRDefault="00D979E4" w:rsidP="00A2674A">
      <w:pPr>
        <w:numPr>
          <w:ilvl w:val="0"/>
          <w:numId w:val="7"/>
        </w:numPr>
        <w:spacing w:after="0" w:line="360" w:lineRule="auto"/>
        <w:ind w:left="0" w:firstLine="709"/>
        <w:jc w:val="both"/>
        <w:rPr>
          <w:rFonts w:ascii="Times New Roman" w:hAnsi="Times New Roman" w:cs="Times New Roman"/>
          <w:color w:val="000000" w:themeColor="text1"/>
        </w:rPr>
      </w:pPr>
      <w:r w:rsidRPr="00AB2ABA">
        <w:rPr>
          <w:rFonts w:ascii="Times New Roman" w:hAnsi="Times New Roman" w:cs="Times New Roman"/>
          <w:color w:val="000000" w:themeColor="text1"/>
        </w:rPr>
        <w:t>Número de p</w:t>
      </w:r>
      <w:r w:rsidR="00DC79EF" w:rsidRPr="00AB2ABA">
        <w:rPr>
          <w:rFonts w:ascii="Times New Roman" w:hAnsi="Times New Roman" w:cs="Times New Roman"/>
          <w:color w:val="000000" w:themeColor="text1"/>
        </w:rPr>
        <w:t>essoas por mês</w:t>
      </w:r>
    </w:p>
    <w:p w14:paraId="6968127E" w14:textId="650F7EAE" w:rsidR="00D979E4" w:rsidRPr="00AB2ABA" w:rsidRDefault="00D979E4" w:rsidP="00A2674A">
      <w:pPr>
        <w:numPr>
          <w:ilvl w:val="0"/>
          <w:numId w:val="7"/>
        </w:numPr>
        <w:spacing w:after="0" w:line="360" w:lineRule="auto"/>
        <w:ind w:left="0" w:firstLine="709"/>
        <w:jc w:val="both"/>
        <w:rPr>
          <w:rFonts w:ascii="Times New Roman" w:hAnsi="Times New Roman" w:cs="Times New Roman"/>
          <w:color w:val="000000" w:themeColor="text1"/>
        </w:rPr>
      </w:pPr>
      <w:r w:rsidRPr="00AB2ABA">
        <w:rPr>
          <w:rFonts w:ascii="Times New Roman" w:hAnsi="Times New Roman" w:cs="Times New Roman"/>
          <w:color w:val="000000" w:themeColor="text1"/>
        </w:rPr>
        <w:t xml:space="preserve">Quantidade de refeições diárias </w:t>
      </w:r>
    </w:p>
    <w:p w14:paraId="589A6801" w14:textId="441DBFF1" w:rsidR="00D979E4" w:rsidRPr="00AB2ABA" w:rsidRDefault="00723554" w:rsidP="00A2674A">
      <w:pPr>
        <w:numPr>
          <w:ilvl w:val="0"/>
          <w:numId w:val="7"/>
        </w:numPr>
        <w:spacing w:after="0" w:line="360" w:lineRule="auto"/>
        <w:ind w:left="0" w:firstLine="709"/>
        <w:jc w:val="both"/>
        <w:rPr>
          <w:rFonts w:ascii="Times New Roman" w:hAnsi="Times New Roman" w:cs="Times New Roman"/>
          <w:color w:val="000000" w:themeColor="text1"/>
        </w:rPr>
      </w:pPr>
      <w:r w:rsidRPr="00AB2ABA">
        <w:rPr>
          <w:rFonts w:ascii="Times New Roman" w:hAnsi="Times New Roman" w:cs="Times New Roman"/>
          <w:color w:val="000000" w:themeColor="text1"/>
        </w:rPr>
        <w:t xml:space="preserve">Limpezas </w:t>
      </w:r>
      <w:r w:rsidR="00DC79EF" w:rsidRPr="00AB2ABA">
        <w:rPr>
          <w:rFonts w:ascii="Times New Roman" w:hAnsi="Times New Roman" w:cs="Times New Roman"/>
          <w:color w:val="000000" w:themeColor="text1"/>
        </w:rPr>
        <w:t xml:space="preserve">diárias </w:t>
      </w:r>
      <w:r w:rsidRPr="00AB2ABA">
        <w:rPr>
          <w:rFonts w:ascii="Times New Roman" w:hAnsi="Times New Roman" w:cs="Times New Roman"/>
          <w:color w:val="000000" w:themeColor="text1"/>
        </w:rPr>
        <w:t>necessárias;</w:t>
      </w:r>
    </w:p>
    <w:p w14:paraId="3694CE59" w14:textId="77777777" w:rsidR="00D979E4" w:rsidRPr="00AB2ABA" w:rsidRDefault="00D979E4" w:rsidP="00FC13FD">
      <w:pPr>
        <w:spacing w:line="360" w:lineRule="auto"/>
        <w:ind w:firstLine="709"/>
        <w:jc w:val="both"/>
        <w:rPr>
          <w:rFonts w:ascii="Times New Roman" w:hAnsi="Times New Roman" w:cs="Times New Roman"/>
          <w:color w:val="000000" w:themeColor="text1"/>
        </w:rPr>
      </w:pPr>
      <w:r w:rsidRPr="00AB2ABA">
        <w:rPr>
          <w:rFonts w:ascii="Times New Roman" w:hAnsi="Times New Roman" w:cs="Times New Roman"/>
          <w:color w:val="000000" w:themeColor="text1"/>
        </w:rPr>
        <w:t>Assim, a memória de cálculo é conforme a tabela a seguir:</w:t>
      </w:r>
    </w:p>
    <w:tbl>
      <w:tblPr>
        <w:tblW w:w="0" w:type="auto"/>
        <w:tblCellSpacing w:w="1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88"/>
        <w:gridCol w:w="854"/>
        <w:gridCol w:w="1155"/>
        <w:gridCol w:w="867"/>
        <w:gridCol w:w="974"/>
        <w:gridCol w:w="1027"/>
        <w:gridCol w:w="1215"/>
      </w:tblGrid>
      <w:tr w:rsidR="005263C8" w:rsidRPr="00AB2ABA" w14:paraId="36F2095E" w14:textId="739AF3CA" w:rsidTr="005F5A1F">
        <w:trPr>
          <w:tblHeader/>
          <w:tblCellSpacing w:w="15" w:type="dxa"/>
        </w:trPr>
        <w:tc>
          <w:tcPr>
            <w:tcW w:w="1143" w:type="dxa"/>
            <w:vAlign w:val="center"/>
            <w:hideMark/>
          </w:tcPr>
          <w:p w14:paraId="05BCF9F6" w14:textId="39731846" w:rsidR="005263C8" w:rsidRPr="00AB2ABA" w:rsidRDefault="005263C8" w:rsidP="005F5A1F">
            <w:pPr>
              <w:spacing w:after="0" w:line="240" w:lineRule="auto"/>
              <w:jc w:val="center"/>
              <w:rPr>
                <w:rFonts w:ascii="Times New Roman" w:eastAsia="Times New Roman" w:hAnsi="Times New Roman" w:cs="Times New Roman"/>
                <w:b/>
                <w:bCs/>
                <w:kern w:val="0"/>
                <w:lang w:eastAsia="pt-BR"/>
                <w14:ligatures w14:val="none"/>
              </w:rPr>
            </w:pPr>
            <w:r w:rsidRPr="00AB2ABA">
              <w:rPr>
                <w:rFonts w:ascii="Times New Roman" w:eastAsia="Times New Roman" w:hAnsi="Times New Roman" w:cs="Times New Roman"/>
                <w:b/>
                <w:bCs/>
                <w:kern w:val="0"/>
                <w:lang w:eastAsia="pt-BR"/>
                <w14:ligatures w14:val="none"/>
              </w:rPr>
              <w:t>Projeto</w:t>
            </w:r>
          </w:p>
        </w:tc>
        <w:tc>
          <w:tcPr>
            <w:tcW w:w="824" w:type="dxa"/>
            <w:vAlign w:val="center"/>
            <w:hideMark/>
          </w:tcPr>
          <w:p w14:paraId="3DCE0CBD" w14:textId="34F74E0A" w:rsidR="005263C8" w:rsidRPr="00AB2ABA" w:rsidRDefault="005263C8" w:rsidP="005F5A1F">
            <w:pPr>
              <w:spacing w:after="0" w:line="240" w:lineRule="auto"/>
              <w:jc w:val="center"/>
              <w:rPr>
                <w:rFonts w:ascii="Times New Roman" w:eastAsia="Times New Roman" w:hAnsi="Times New Roman" w:cs="Times New Roman"/>
                <w:b/>
                <w:bCs/>
                <w:kern w:val="0"/>
                <w:lang w:eastAsia="pt-BR"/>
                <w14:ligatures w14:val="none"/>
              </w:rPr>
            </w:pPr>
            <w:r w:rsidRPr="00AB2ABA">
              <w:rPr>
                <w:rFonts w:ascii="Times New Roman" w:eastAsia="Times New Roman" w:hAnsi="Times New Roman" w:cs="Times New Roman"/>
                <w:b/>
                <w:bCs/>
                <w:kern w:val="0"/>
                <w:lang w:eastAsia="pt-BR"/>
                <w14:ligatures w14:val="none"/>
              </w:rPr>
              <w:t xml:space="preserve">Nº </w:t>
            </w:r>
            <w:proofErr w:type="gramStart"/>
            <w:r w:rsidRPr="00AB2ABA">
              <w:rPr>
                <w:rFonts w:ascii="Times New Roman" w:eastAsia="Times New Roman" w:hAnsi="Times New Roman" w:cs="Times New Roman"/>
                <w:b/>
                <w:bCs/>
                <w:kern w:val="0"/>
                <w:lang w:eastAsia="pt-BR"/>
                <w14:ligatures w14:val="none"/>
              </w:rPr>
              <w:t>Pessoas  por</w:t>
            </w:r>
            <w:proofErr w:type="gramEnd"/>
            <w:r w:rsidRPr="00AB2ABA">
              <w:rPr>
                <w:rFonts w:ascii="Times New Roman" w:eastAsia="Times New Roman" w:hAnsi="Times New Roman" w:cs="Times New Roman"/>
                <w:b/>
                <w:bCs/>
                <w:kern w:val="0"/>
                <w:lang w:eastAsia="pt-BR"/>
                <w14:ligatures w14:val="none"/>
              </w:rPr>
              <w:t xml:space="preserve"> mês</w:t>
            </w:r>
          </w:p>
        </w:tc>
        <w:tc>
          <w:tcPr>
            <w:tcW w:w="1125" w:type="dxa"/>
            <w:vAlign w:val="center"/>
            <w:hideMark/>
          </w:tcPr>
          <w:p w14:paraId="24CB753F" w14:textId="77777777" w:rsidR="005263C8" w:rsidRPr="00AB2ABA" w:rsidRDefault="005263C8" w:rsidP="005F5A1F">
            <w:pPr>
              <w:spacing w:after="0" w:line="240" w:lineRule="auto"/>
              <w:jc w:val="center"/>
              <w:rPr>
                <w:rFonts w:ascii="Times New Roman" w:eastAsia="Times New Roman" w:hAnsi="Times New Roman" w:cs="Times New Roman"/>
                <w:b/>
                <w:bCs/>
                <w:kern w:val="0"/>
                <w:lang w:eastAsia="pt-BR"/>
                <w14:ligatures w14:val="none"/>
              </w:rPr>
            </w:pPr>
            <w:r w:rsidRPr="00AB2ABA">
              <w:rPr>
                <w:rFonts w:ascii="Times New Roman" w:eastAsia="Times New Roman" w:hAnsi="Times New Roman" w:cs="Times New Roman"/>
                <w:b/>
                <w:bCs/>
                <w:kern w:val="0"/>
                <w:lang w:eastAsia="pt-BR"/>
                <w14:ligatures w14:val="none"/>
              </w:rPr>
              <w:t>Nº Refeições Diárias por Pessoa</w:t>
            </w:r>
          </w:p>
        </w:tc>
        <w:tc>
          <w:tcPr>
            <w:tcW w:w="837" w:type="dxa"/>
          </w:tcPr>
          <w:p w14:paraId="2C318AC4" w14:textId="1B908376" w:rsidR="005263C8" w:rsidRPr="00AB2ABA" w:rsidRDefault="005263C8" w:rsidP="005F5A1F">
            <w:pPr>
              <w:spacing w:after="0" w:line="240" w:lineRule="auto"/>
              <w:jc w:val="center"/>
              <w:rPr>
                <w:rFonts w:ascii="Times New Roman" w:eastAsia="Times New Roman" w:hAnsi="Times New Roman" w:cs="Times New Roman"/>
                <w:b/>
                <w:bCs/>
                <w:kern w:val="0"/>
                <w:lang w:eastAsia="pt-BR"/>
                <w14:ligatures w14:val="none"/>
              </w:rPr>
            </w:pPr>
            <w:r w:rsidRPr="00AB2ABA">
              <w:rPr>
                <w:rFonts w:ascii="Times New Roman" w:eastAsia="Times New Roman" w:hAnsi="Times New Roman" w:cs="Times New Roman"/>
                <w:b/>
                <w:bCs/>
                <w:kern w:val="0"/>
                <w:lang w:eastAsia="pt-BR"/>
                <w14:ligatures w14:val="none"/>
              </w:rPr>
              <w:t>Gás de cozinha por mês</w:t>
            </w:r>
          </w:p>
        </w:tc>
        <w:tc>
          <w:tcPr>
            <w:tcW w:w="944" w:type="dxa"/>
          </w:tcPr>
          <w:p w14:paraId="100FE22E" w14:textId="5A9E7449" w:rsidR="005263C8" w:rsidRPr="00AB2ABA" w:rsidRDefault="005263C8" w:rsidP="005F5A1F">
            <w:pPr>
              <w:spacing w:after="0" w:line="240" w:lineRule="auto"/>
              <w:jc w:val="center"/>
              <w:rPr>
                <w:rFonts w:ascii="Times New Roman" w:eastAsia="Times New Roman" w:hAnsi="Times New Roman" w:cs="Times New Roman"/>
                <w:b/>
                <w:bCs/>
                <w:kern w:val="0"/>
                <w:lang w:eastAsia="pt-BR"/>
                <w14:ligatures w14:val="none"/>
              </w:rPr>
            </w:pPr>
            <w:r w:rsidRPr="00AB2ABA">
              <w:rPr>
                <w:rFonts w:ascii="Times New Roman" w:eastAsia="Times New Roman" w:hAnsi="Times New Roman" w:cs="Times New Roman"/>
                <w:b/>
                <w:bCs/>
                <w:kern w:val="0"/>
                <w:lang w:eastAsia="pt-BR"/>
                <w14:ligatures w14:val="none"/>
              </w:rPr>
              <w:t>Limpeza por mês</w:t>
            </w:r>
          </w:p>
        </w:tc>
        <w:tc>
          <w:tcPr>
            <w:tcW w:w="997" w:type="dxa"/>
            <w:vAlign w:val="center"/>
            <w:hideMark/>
          </w:tcPr>
          <w:p w14:paraId="2C5DA969" w14:textId="1B406282" w:rsidR="005263C8" w:rsidRPr="00AB2ABA" w:rsidRDefault="005263C8" w:rsidP="005F5A1F">
            <w:pPr>
              <w:spacing w:after="0" w:line="240" w:lineRule="auto"/>
              <w:jc w:val="center"/>
              <w:rPr>
                <w:rFonts w:ascii="Times New Roman" w:eastAsia="Times New Roman" w:hAnsi="Times New Roman" w:cs="Times New Roman"/>
                <w:b/>
                <w:bCs/>
                <w:kern w:val="0"/>
                <w:lang w:eastAsia="pt-BR"/>
                <w14:ligatures w14:val="none"/>
              </w:rPr>
            </w:pPr>
            <w:r w:rsidRPr="00AB2ABA">
              <w:rPr>
                <w:rFonts w:ascii="Times New Roman" w:eastAsia="Times New Roman" w:hAnsi="Times New Roman" w:cs="Times New Roman"/>
                <w:b/>
                <w:bCs/>
                <w:kern w:val="0"/>
                <w:lang w:eastAsia="pt-BR"/>
                <w14:ligatures w14:val="none"/>
              </w:rPr>
              <w:t>Dias/Mês</w:t>
            </w:r>
          </w:p>
        </w:tc>
        <w:tc>
          <w:tcPr>
            <w:tcW w:w="1170" w:type="dxa"/>
            <w:vAlign w:val="center"/>
            <w:hideMark/>
          </w:tcPr>
          <w:p w14:paraId="2038EB7A" w14:textId="19F7B104" w:rsidR="005263C8" w:rsidRPr="00AB2ABA" w:rsidRDefault="005263C8" w:rsidP="005F5A1F">
            <w:pPr>
              <w:spacing w:after="0" w:line="240" w:lineRule="auto"/>
              <w:jc w:val="center"/>
              <w:rPr>
                <w:rFonts w:ascii="Times New Roman" w:eastAsia="Times New Roman" w:hAnsi="Times New Roman" w:cs="Times New Roman"/>
                <w:b/>
                <w:bCs/>
                <w:kern w:val="0"/>
                <w:lang w:eastAsia="pt-BR"/>
                <w14:ligatures w14:val="none"/>
              </w:rPr>
            </w:pPr>
            <w:r w:rsidRPr="00AB2ABA">
              <w:rPr>
                <w:rFonts w:ascii="Times New Roman" w:eastAsia="Times New Roman" w:hAnsi="Times New Roman" w:cs="Times New Roman"/>
                <w:b/>
                <w:bCs/>
                <w:kern w:val="0"/>
                <w:lang w:eastAsia="pt-BR"/>
                <w14:ligatures w14:val="none"/>
              </w:rPr>
              <w:t>Meses</w:t>
            </w:r>
          </w:p>
        </w:tc>
      </w:tr>
      <w:tr w:rsidR="005263C8" w:rsidRPr="00AB2ABA" w14:paraId="655C7B83" w14:textId="6B1049E0" w:rsidTr="005F5A1F">
        <w:trPr>
          <w:tblCellSpacing w:w="15" w:type="dxa"/>
        </w:trPr>
        <w:tc>
          <w:tcPr>
            <w:tcW w:w="1143" w:type="dxa"/>
            <w:vAlign w:val="center"/>
            <w:hideMark/>
          </w:tcPr>
          <w:p w14:paraId="7E5E288C" w14:textId="329CB5F4" w:rsidR="005263C8" w:rsidRPr="00AB2ABA" w:rsidRDefault="005263C8" w:rsidP="005F5A1F">
            <w:pPr>
              <w:spacing w:after="0" w:line="240" w:lineRule="auto"/>
              <w:jc w:val="center"/>
              <w:rPr>
                <w:rFonts w:ascii="Times New Roman" w:eastAsia="Times New Roman" w:hAnsi="Times New Roman" w:cs="Times New Roman"/>
                <w:kern w:val="0"/>
                <w:lang w:eastAsia="pt-BR"/>
                <w14:ligatures w14:val="none"/>
              </w:rPr>
            </w:pPr>
            <w:r w:rsidRPr="00AB2ABA">
              <w:rPr>
                <w:rFonts w:ascii="Times New Roman" w:eastAsia="Times New Roman" w:hAnsi="Times New Roman" w:cs="Times New Roman"/>
                <w:kern w:val="0"/>
                <w:lang w:eastAsia="pt-BR"/>
                <w14:ligatures w14:val="none"/>
              </w:rPr>
              <w:t>Casa de Apoio</w:t>
            </w:r>
          </w:p>
        </w:tc>
        <w:tc>
          <w:tcPr>
            <w:tcW w:w="824" w:type="dxa"/>
            <w:vAlign w:val="center"/>
            <w:hideMark/>
          </w:tcPr>
          <w:p w14:paraId="7D46750C" w14:textId="212D8979" w:rsidR="005263C8" w:rsidRPr="00AB2ABA" w:rsidRDefault="005F2D63" w:rsidP="005F5A1F">
            <w:pPr>
              <w:spacing w:after="0" w:line="240" w:lineRule="auto"/>
              <w:jc w:val="center"/>
              <w:rPr>
                <w:rFonts w:ascii="Times New Roman" w:eastAsia="Times New Roman" w:hAnsi="Times New Roman" w:cs="Times New Roman"/>
                <w:kern w:val="0"/>
                <w:lang w:eastAsia="pt-BR"/>
                <w14:ligatures w14:val="none"/>
              </w:rPr>
            </w:pPr>
            <w:r w:rsidRPr="00AB2ABA">
              <w:rPr>
                <w:rFonts w:ascii="Times New Roman" w:eastAsia="Times New Roman" w:hAnsi="Times New Roman" w:cs="Times New Roman"/>
                <w:kern w:val="0"/>
                <w:lang w:eastAsia="pt-BR"/>
                <w14:ligatures w14:val="none"/>
              </w:rPr>
              <w:t>1.500</w:t>
            </w:r>
          </w:p>
        </w:tc>
        <w:tc>
          <w:tcPr>
            <w:tcW w:w="1125" w:type="dxa"/>
            <w:vAlign w:val="center"/>
            <w:hideMark/>
          </w:tcPr>
          <w:p w14:paraId="130546AC" w14:textId="51F5589E" w:rsidR="005263C8" w:rsidRPr="00AB2ABA" w:rsidRDefault="009710E5" w:rsidP="005F5A1F">
            <w:pPr>
              <w:spacing w:after="0" w:line="240" w:lineRule="auto"/>
              <w:jc w:val="center"/>
              <w:rPr>
                <w:rFonts w:ascii="Times New Roman" w:eastAsia="Times New Roman" w:hAnsi="Times New Roman" w:cs="Times New Roman"/>
                <w:kern w:val="0"/>
                <w:lang w:eastAsia="pt-BR"/>
                <w14:ligatures w14:val="none"/>
              </w:rPr>
            </w:pPr>
            <w:r w:rsidRPr="00AB2ABA">
              <w:rPr>
                <w:rFonts w:ascii="Times New Roman" w:eastAsia="Times New Roman" w:hAnsi="Times New Roman" w:cs="Times New Roman"/>
                <w:kern w:val="0"/>
                <w:lang w:eastAsia="pt-BR"/>
                <w14:ligatures w14:val="none"/>
              </w:rPr>
              <w:t>3</w:t>
            </w:r>
          </w:p>
        </w:tc>
        <w:tc>
          <w:tcPr>
            <w:tcW w:w="837" w:type="dxa"/>
          </w:tcPr>
          <w:p w14:paraId="748AC34F" w14:textId="4BDE1E67" w:rsidR="005263C8" w:rsidRPr="00AB2ABA" w:rsidRDefault="005F2D63" w:rsidP="005F5A1F">
            <w:pPr>
              <w:spacing w:after="0" w:line="240" w:lineRule="auto"/>
              <w:jc w:val="center"/>
              <w:rPr>
                <w:rFonts w:ascii="Times New Roman" w:eastAsia="Times New Roman" w:hAnsi="Times New Roman" w:cs="Times New Roman"/>
                <w:kern w:val="0"/>
                <w:lang w:eastAsia="pt-BR"/>
                <w14:ligatures w14:val="none"/>
              </w:rPr>
            </w:pPr>
            <w:r w:rsidRPr="00AB2ABA">
              <w:rPr>
                <w:rFonts w:ascii="Times New Roman" w:eastAsia="Times New Roman" w:hAnsi="Times New Roman" w:cs="Times New Roman"/>
                <w:kern w:val="0"/>
                <w:lang w:eastAsia="pt-BR"/>
                <w14:ligatures w14:val="none"/>
              </w:rPr>
              <w:t>1,5</w:t>
            </w:r>
          </w:p>
        </w:tc>
        <w:tc>
          <w:tcPr>
            <w:tcW w:w="944" w:type="dxa"/>
          </w:tcPr>
          <w:p w14:paraId="5136A907" w14:textId="152C5AC2" w:rsidR="005263C8" w:rsidRPr="00AB2ABA" w:rsidRDefault="005F2D63" w:rsidP="005F5A1F">
            <w:pPr>
              <w:spacing w:after="0" w:line="240" w:lineRule="auto"/>
              <w:jc w:val="center"/>
              <w:rPr>
                <w:rFonts w:ascii="Times New Roman" w:eastAsia="Times New Roman" w:hAnsi="Times New Roman" w:cs="Times New Roman"/>
                <w:kern w:val="0"/>
                <w:lang w:eastAsia="pt-BR"/>
                <w14:ligatures w14:val="none"/>
              </w:rPr>
            </w:pPr>
            <w:r w:rsidRPr="00AB2ABA">
              <w:rPr>
                <w:rFonts w:ascii="Times New Roman" w:eastAsia="Times New Roman" w:hAnsi="Times New Roman" w:cs="Times New Roman"/>
                <w:kern w:val="0"/>
                <w:lang w:eastAsia="pt-BR"/>
                <w14:ligatures w14:val="none"/>
              </w:rPr>
              <w:t>20</w:t>
            </w:r>
          </w:p>
        </w:tc>
        <w:tc>
          <w:tcPr>
            <w:tcW w:w="997" w:type="dxa"/>
            <w:vAlign w:val="center"/>
            <w:hideMark/>
          </w:tcPr>
          <w:p w14:paraId="4C74EAF5" w14:textId="3108DB81" w:rsidR="005263C8" w:rsidRPr="00AB2ABA" w:rsidRDefault="005F2D63" w:rsidP="005F5A1F">
            <w:pPr>
              <w:spacing w:after="0" w:line="240" w:lineRule="auto"/>
              <w:jc w:val="center"/>
              <w:rPr>
                <w:rFonts w:ascii="Times New Roman" w:eastAsia="Times New Roman" w:hAnsi="Times New Roman" w:cs="Times New Roman"/>
                <w:kern w:val="0"/>
                <w:lang w:eastAsia="pt-BR"/>
                <w14:ligatures w14:val="none"/>
              </w:rPr>
            </w:pPr>
            <w:r w:rsidRPr="00AB2ABA">
              <w:rPr>
                <w:rFonts w:ascii="Times New Roman" w:eastAsia="Times New Roman" w:hAnsi="Times New Roman" w:cs="Times New Roman"/>
                <w:kern w:val="0"/>
                <w:lang w:eastAsia="pt-BR"/>
                <w14:ligatures w14:val="none"/>
              </w:rPr>
              <w:t>30</w:t>
            </w:r>
          </w:p>
        </w:tc>
        <w:tc>
          <w:tcPr>
            <w:tcW w:w="1170" w:type="dxa"/>
            <w:vAlign w:val="center"/>
            <w:hideMark/>
          </w:tcPr>
          <w:p w14:paraId="3C6694DE" w14:textId="28589635" w:rsidR="005263C8" w:rsidRPr="00AB2ABA" w:rsidRDefault="005F2D63" w:rsidP="005F5A1F">
            <w:pPr>
              <w:spacing w:after="0" w:line="240" w:lineRule="auto"/>
              <w:jc w:val="center"/>
              <w:rPr>
                <w:rFonts w:ascii="Times New Roman" w:eastAsia="Times New Roman" w:hAnsi="Times New Roman" w:cs="Times New Roman"/>
                <w:kern w:val="0"/>
                <w:lang w:eastAsia="pt-BR"/>
                <w14:ligatures w14:val="none"/>
              </w:rPr>
            </w:pPr>
            <w:r w:rsidRPr="00AB2ABA">
              <w:rPr>
                <w:rFonts w:ascii="Times New Roman" w:eastAsia="Times New Roman" w:hAnsi="Times New Roman" w:cs="Times New Roman"/>
                <w:kern w:val="0"/>
                <w:lang w:eastAsia="pt-BR"/>
                <w14:ligatures w14:val="none"/>
              </w:rPr>
              <w:t>12</w:t>
            </w:r>
          </w:p>
        </w:tc>
      </w:tr>
    </w:tbl>
    <w:p w14:paraId="03B15704" w14:textId="7FF3F619" w:rsidR="00D979E4" w:rsidRPr="00AB2ABA" w:rsidRDefault="00D979E4" w:rsidP="00DC02A2">
      <w:pPr>
        <w:spacing w:after="0" w:line="360" w:lineRule="auto"/>
        <w:ind w:firstLine="709"/>
        <w:jc w:val="both"/>
        <w:rPr>
          <w:rFonts w:ascii="Times New Roman" w:hAnsi="Times New Roman" w:cs="Times New Roman"/>
          <w:color w:val="000000" w:themeColor="text1"/>
        </w:rPr>
      </w:pPr>
      <w:r w:rsidRPr="00AB2ABA">
        <w:rPr>
          <w:rFonts w:ascii="Times New Roman" w:hAnsi="Times New Roman" w:cs="Times New Roman"/>
          <w:color w:val="000000" w:themeColor="text1"/>
        </w:rPr>
        <w:t>Total estimado de refeições</w:t>
      </w:r>
      <w:r w:rsidR="009710E5" w:rsidRPr="00AB2ABA">
        <w:rPr>
          <w:rFonts w:ascii="Times New Roman" w:hAnsi="Times New Roman" w:cs="Times New Roman"/>
          <w:color w:val="000000" w:themeColor="text1"/>
        </w:rPr>
        <w:t xml:space="preserve"> sendo café da manhã, almoço e janta, por mês é 4.500 e por ano é 54</w:t>
      </w:r>
      <w:r w:rsidR="00332F2E" w:rsidRPr="00AB2ABA">
        <w:rPr>
          <w:rFonts w:ascii="Times New Roman" w:hAnsi="Times New Roman" w:cs="Times New Roman"/>
          <w:color w:val="000000" w:themeColor="text1"/>
        </w:rPr>
        <w:t>.000</w:t>
      </w:r>
      <w:r w:rsidRPr="00AB2ABA">
        <w:rPr>
          <w:rFonts w:ascii="Times New Roman" w:hAnsi="Times New Roman" w:cs="Times New Roman"/>
          <w:color w:val="000000" w:themeColor="text1"/>
        </w:rPr>
        <w:t xml:space="preserve"> refeições</w:t>
      </w:r>
      <w:r w:rsidR="009710E5" w:rsidRPr="00AB2ABA">
        <w:rPr>
          <w:rFonts w:ascii="Times New Roman" w:hAnsi="Times New Roman" w:cs="Times New Roman"/>
          <w:color w:val="000000" w:themeColor="text1"/>
        </w:rPr>
        <w:t>.</w:t>
      </w:r>
      <w:r w:rsidRPr="00AB2ABA">
        <w:rPr>
          <w:rFonts w:ascii="Times New Roman" w:hAnsi="Times New Roman" w:cs="Times New Roman"/>
          <w:color w:val="000000" w:themeColor="text1"/>
        </w:rPr>
        <w:t xml:space="preserve"> Ressalta-se que os números são aproximados</w:t>
      </w:r>
      <w:r w:rsidR="005263C8" w:rsidRPr="00AB2ABA">
        <w:rPr>
          <w:rFonts w:ascii="Times New Roman" w:hAnsi="Times New Roman" w:cs="Times New Roman"/>
          <w:color w:val="000000" w:themeColor="text1"/>
        </w:rPr>
        <w:t>.</w:t>
      </w:r>
      <w:r w:rsidR="00DE347B" w:rsidRPr="00AB2ABA">
        <w:rPr>
          <w:rFonts w:ascii="Times New Roman" w:hAnsi="Times New Roman" w:cs="Times New Roman"/>
          <w:color w:val="000000" w:themeColor="text1"/>
        </w:rPr>
        <w:t xml:space="preserve"> Estima-se o consumo diário dos principais itens de gêneros alimentícios da seguinte forma: Arroz – 3kg; Feijão – 1kg; Carnes (Vaca, porco, frango e peixe) – 5 kg; Verduras – 4,5 kg; Pão francês – 1,2 kg</w:t>
      </w:r>
      <w:r w:rsidR="009710E5" w:rsidRPr="00AB2ABA">
        <w:rPr>
          <w:rFonts w:ascii="Times New Roman" w:hAnsi="Times New Roman" w:cs="Times New Roman"/>
          <w:color w:val="000000" w:themeColor="text1"/>
        </w:rPr>
        <w:t>.</w:t>
      </w:r>
      <w:r w:rsidR="00010CC7" w:rsidRPr="00AB2ABA">
        <w:rPr>
          <w:rFonts w:ascii="Times New Roman" w:hAnsi="Times New Roman" w:cs="Times New Roman"/>
          <w:color w:val="000000" w:themeColor="text1"/>
        </w:rPr>
        <w:t xml:space="preserve"> Descartáveis Colheres:2,5 </w:t>
      </w:r>
      <w:proofErr w:type="spellStart"/>
      <w:r w:rsidR="00010CC7" w:rsidRPr="00AB2ABA">
        <w:rPr>
          <w:rFonts w:ascii="Times New Roman" w:hAnsi="Times New Roman" w:cs="Times New Roman"/>
          <w:color w:val="000000" w:themeColor="text1"/>
        </w:rPr>
        <w:t>pcts</w:t>
      </w:r>
      <w:proofErr w:type="spellEnd"/>
      <w:r w:rsidR="005E119D" w:rsidRPr="00AB2ABA">
        <w:rPr>
          <w:rFonts w:ascii="Times New Roman" w:hAnsi="Times New Roman" w:cs="Times New Roman"/>
          <w:color w:val="000000" w:themeColor="text1"/>
        </w:rPr>
        <w:t>; Pratos: 1</w:t>
      </w:r>
      <w:proofErr w:type="gramStart"/>
      <w:r w:rsidR="005E119D" w:rsidRPr="00AB2ABA">
        <w:rPr>
          <w:rFonts w:ascii="Times New Roman" w:hAnsi="Times New Roman" w:cs="Times New Roman"/>
          <w:color w:val="000000" w:themeColor="text1"/>
        </w:rPr>
        <w:t>pct ;</w:t>
      </w:r>
      <w:proofErr w:type="gramEnd"/>
      <w:r w:rsidR="005E119D" w:rsidRPr="00AB2ABA">
        <w:rPr>
          <w:rFonts w:ascii="Times New Roman" w:hAnsi="Times New Roman" w:cs="Times New Roman"/>
          <w:color w:val="000000" w:themeColor="text1"/>
        </w:rPr>
        <w:t xml:space="preserve"> Copo 200ml: 1pct. Os utensílios serão utilizados para equipar a cozinha da Casa de Apoio.</w:t>
      </w:r>
    </w:p>
    <w:p w14:paraId="6AA1FB54" w14:textId="65334F23" w:rsidR="005263C8" w:rsidRPr="00AB2ABA" w:rsidRDefault="005263C8" w:rsidP="00DC02A2">
      <w:pPr>
        <w:spacing w:after="0" w:line="360" w:lineRule="auto"/>
        <w:ind w:firstLine="709"/>
        <w:jc w:val="both"/>
        <w:rPr>
          <w:rFonts w:ascii="Times New Roman" w:hAnsi="Times New Roman" w:cs="Times New Roman"/>
          <w:color w:val="000000" w:themeColor="text1"/>
        </w:rPr>
      </w:pPr>
      <w:r w:rsidRPr="00AB2ABA">
        <w:rPr>
          <w:rFonts w:ascii="Times New Roman" w:hAnsi="Times New Roman" w:cs="Times New Roman"/>
          <w:color w:val="000000" w:themeColor="text1"/>
        </w:rPr>
        <w:lastRenderedPageBreak/>
        <w:t xml:space="preserve">Total estimado de gás de cozinha: </w:t>
      </w:r>
      <w:r w:rsidR="004067A8" w:rsidRPr="00AB2ABA">
        <w:rPr>
          <w:rFonts w:ascii="Times New Roman" w:hAnsi="Times New Roman" w:cs="Times New Roman"/>
          <w:color w:val="000000" w:themeColor="text1"/>
        </w:rPr>
        <w:t>18 botijões</w:t>
      </w:r>
      <w:r w:rsidRPr="00AB2ABA">
        <w:rPr>
          <w:rFonts w:ascii="Times New Roman" w:hAnsi="Times New Roman" w:cs="Times New Roman"/>
          <w:color w:val="000000" w:themeColor="text1"/>
        </w:rPr>
        <w:t xml:space="preserve">. Considerando a sazonalidade do </w:t>
      </w:r>
      <w:r w:rsidR="009710E5" w:rsidRPr="00AB2ABA">
        <w:rPr>
          <w:rFonts w:ascii="Times New Roman" w:hAnsi="Times New Roman" w:cs="Times New Roman"/>
          <w:color w:val="000000" w:themeColor="text1"/>
        </w:rPr>
        <w:t>número</w:t>
      </w:r>
      <w:r w:rsidRPr="00AB2ABA">
        <w:rPr>
          <w:rFonts w:ascii="Times New Roman" w:hAnsi="Times New Roman" w:cs="Times New Roman"/>
          <w:color w:val="000000" w:themeColor="text1"/>
        </w:rPr>
        <w:t xml:space="preserve"> de pessoas.</w:t>
      </w:r>
    </w:p>
    <w:p w14:paraId="46C6B0B9" w14:textId="64037694" w:rsidR="000445CE" w:rsidRPr="00AB2ABA" w:rsidRDefault="003E5150" w:rsidP="005E119D">
      <w:pPr>
        <w:spacing w:after="0" w:line="360" w:lineRule="auto"/>
        <w:ind w:firstLine="709"/>
        <w:jc w:val="both"/>
        <w:rPr>
          <w:rFonts w:ascii="Times New Roman" w:hAnsi="Times New Roman" w:cs="Times New Roman"/>
          <w:color w:val="000000" w:themeColor="text1"/>
        </w:rPr>
      </w:pPr>
      <w:r w:rsidRPr="00AB2ABA">
        <w:rPr>
          <w:rFonts w:ascii="Times New Roman" w:hAnsi="Times New Roman" w:cs="Times New Roman"/>
          <w:color w:val="000000" w:themeColor="text1"/>
        </w:rPr>
        <w:t xml:space="preserve">Total estimado de limpezas/ano: </w:t>
      </w:r>
      <w:r w:rsidR="004067A8" w:rsidRPr="00AB2ABA">
        <w:rPr>
          <w:rFonts w:ascii="Times New Roman" w:hAnsi="Times New Roman" w:cs="Times New Roman"/>
          <w:color w:val="000000" w:themeColor="text1"/>
        </w:rPr>
        <w:t>240</w:t>
      </w:r>
      <w:r w:rsidR="00417241" w:rsidRPr="00AB2ABA">
        <w:rPr>
          <w:rFonts w:ascii="Times New Roman" w:hAnsi="Times New Roman" w:cs="Times New Roman"/>
          <w:color w:val="000000" w:themeColor="text1"/>
        </w:rPr>
        <w:t xml:space="preserve"> limpezas</w:t>
      </w:r>
      <w:r w:rsidR="009710E5" w:rsidRPr="00AB2ABA">
        <w:rPr>
          <w:rFonts w:ascii="Times New Roman" w:hAnsi="Times New Roman" w:cs="Times New Roman"/>
          <w:color w:val="000000" w:themeColor="text1"/>
        </w:rPr>
        <w:t xml:space="preserve">. Levando em consideração os principais itens de limpeza, copa e cozinha estima-se que o consumo mensal seja: Água sanitária – 2 galões de 5l; Cera – 23 frascos; Detergente – 4 galões de 5l; </w:t>
      </w:r>
      <w:r w:rsidR="00010CC7" w:rsidRPr="00AB2ABA">
        <w:rPr>
          <w:rFonts w:ascii="Times New Roman" w:hAnsi="Times New Roman" w:cs="Times New Roman"/>
          <w:color w:val="000000" w:themeColor="text1"/>
        </w:rPr>
        <w:t xml:space="preserve">Papel Higiênico – 60 fardos; Sabão em barra – 1,5 </w:t>
      </w:r>
      <w:proofErr w:type="spellStart"/>
      <w:r w:rsidR="00010CC7" w:rsidRPr="00AB2ABA">
        <w:rPr>
          <w:rFonts w:ascii="Times New Roman" w:hAnsi="Times New Roman" w:cs="Times New Roman"/>
          <w:color w:val="000000" w:themeColor="text1"/>
        </w:rPr>
        <w:t>pcts</w:t>
      </w:r>
      <w:proofErr w:type="spellEnd"/>
      <w:r w:rsidR="00010CC7" w:rsidRPr="00AB2ABA">
        <w:rPr>
          <w:rFonts w:ascii="Times New Roman" w:hAnsi="Times New Roman" w:cs="Times New Roman"/>
          <w:color w:val="000000" w:themeColor="text1"/>
        </w:rPr>
        <w:t>; Saco de lixo 100L – 1 fardo.</w:t>
      </w:r>
    </w:p>
    <w:p w14:paraId="718B24EE" w14:textId="3F980A0F" w:rsidR="005E119D" w:rsidRPr="00AB2ABA" w:rsidRDefault="00010CC7" w:rsidP="005E119D">
      <w:pPr>
        <w:spacing w:after="0" w:line="360" w:lineRule="auto"/>
        <w:ind w:firstLine="709"/>
        <w:jc w:val="both"/>
        <w:rPr>
          <w:rFonts w:ascii="Times New Roman" w:hAnsi="Times New Roman" w:cs="Times New Roman"/>
          <w:color w:val="000000" w:themeColor="text1"/>
        </w:rPr>
      </w:pPr>
      <w:r w:rsidRPr="00AB2ABA">
        <w:rPr>
          <w:rFonts w:ascii="Times New Roman" w:hAnsi="Times New Roman" w:cs="Times New Roman"/>
          <w:color w:val="000000" w:themeColor="text1"/>
        </w:rPr>
        <w:t xml:space="preserve"> </w:t>
      </w:r>
      <w:r w:rsidR="005E119D" w:rsidRPr="00AB2ABA">
        <w:rPr>
          <w:rFonts w:ascii="Times New Roman" w:hAnsi="Times New Roman" w:cs="Times New Roman"/>
          <w:color w:val="000000" w:themeColor="text1"/>
        </w:rPr>
        <w:t xml:space="preserve">A </w:t>
      </w:r>
      <w:r w:rsidRPr="00AB2ABA">
        <w:rPr>
          <w:rFonts w:ascii="Times New Roman" w:hAnsi="Times New Roman" w:cs="Times New Roman"/>
          <w:color w:val="000000" w:themeColor="text1"/>
        </w:rPr>
        <w:t>Lavagem de roupa de cama</w:t>
      </w:r>
      <w:r w:rsidR="005E119D" w:rsidRPr="00AB2ABA">
        <w:rPr>
          <w:rFonts w:ascii="Times New Roman" w:hAnsi="Times New Roman" w:cs="Times New Roman"/>
          <w:color w:val="000000" w:themeColor="text1"/>
        </w:rPr>
        <w:t xml:space="preserve"> necessita ser realizada todos os dias por isso serão utilizados em média de 18 kg de sabão em pó por mês e 4l de amaciante de roupas. </w:t>
      </w:r>
      <w:r w:rsidR="009710E5" w:rsidRPr="00AB2ABA">
        <w:rPr>
          <w:rFonts w:ascii="Times New Roman" w:hAnsi="Times New Roman" w:cs="Times New Roman"/>
          <w:color w:val="000000" w:themeColor="text1"/>
        </w:rPr>
        <w:t>Cabe</w:t>
      </w:r>
      <w:r w:rsidR="00345E7C" w:rsidRPr="00AB2ABA">
        <w:rPr>
          <w:rFonts w:ascii="Times New Roman" w:hAnsi="Times New Roman" w:cs="Times New Roman"/>
          <w:color w:val="000000" w:themeColor="text1"/>
        </w:rPr>
        <w:t xml:space="preserve"> pontuar que estes números excluem limpezas eventuais ou necessárias como </w:t>
      </w:r>
      <w:r w:rsidR="00A25C98" w:rsidRPr="00AB2ABA">
        <w:rPr>
          <w:rFonts w:ascii="Times New Roman" w:hAnsi="Times New Roman" w:cs="Times New Roman"/>
          <w:color w:val="000000" w:themeColor="text1"/>
        </w:rPr>
        <w:t xml:space="preserve">acidentes, eventos, </w:t>
      </w:r>
      <w:r w:rsidR="00500BEC" w:rsidRPr="00AB2ABA">
        <w:rPr>
          <w:rFonts w:ascii="Times New Roman" w:hAnsi="Times New Roman" w:cs="Times New Roman"/>
          <w:color w:val="000000" w:themeColor="text1"/>
        </w:rPr>
        <w:t xml:space="preserve">problemas de saúde que possam vir a causar </w:t>
      </w:r>
      <w:r w:rsidR="00D446DE" w:rsidRPr="00AB2ABA">
        <w:rPr>
          <w:rFonts w:ascii="Times New Roman" w:hAnsi="Times New Roman" w:cs="Times New Roman"/>
          <w:color w:val="000000" w:themeColor="text1"/>
        </w:rPr>
        <w:t>sujeira (vômito, sangramentos e diarreias)</w:t>
      </w:r>
      <w:r w:rsidR="005E119D" w:rsidRPr="00AB2ABA">
        <w:rPr>
          <w:rFonts w:ascii="Times New Roman" w:hAnsi="Times New Roman" w:cs="Times New Roman"/>
          <w:color w:val="000000" w:themeColor="text1"/>
        </w:rPr>
        <w:t>. Os outros utensílios serão utilizados para estruturar a Casa de Apoio.</w:t>
      </w:r>
    </w:p>
    <w:p w14:paraId="6C08A16F" w14:textId="5AD36397" w:rsidR="00A24C31" w:rsidRPr="00AB2ABA" w:rsidRDefault="00A24C31" w:rsidP="005E119D">
      <w:pPr>
        <w:spacing w:after="0" w:line="360" w:lineRule="auto"/>
        <w:ind w:firstLine="709"/>
        <w:jc w:val="both"/>
        <w:rPr>
          <w:rFonts w:ascii="Times New Roman" w:hAnsi="Times New Roman" w:cs="Times New Roman"/>
          <w:color w:val="000000" w:themeColor="text1"/>
        </w:rPr>
      </w:pPr>
      <w:r w:rsidRPr="00AB2ABA">
        <w:rPr>
          <w:rFonts w:ascii="Times New Roman" w:eastAsia="Times New Roman" w:hAnsi="Times New Roman" w:cs="Times New Roman"/>
          <w:kern w:val="0"/>
          <w:lang w:eastAsia="pt-BR"/>
          <w14:ligatures w14:val="none"/>
        </w:rPr>
        <w:t xml:space="preserve">Considerando que a </w:t>
      </w:r>
      <w:r w:rsidRPr="00AB2ABA">
        <w:rPr>
          <w:rFonts w:ascii="Times New Roman" w:eastAsia="Times New Roman" w:hAnsi="Times New Roman" w:cs="Times New Roman"/>
          <w:bCs/>
          <w:kern w:val="0"/>
          <w:lang w:eastAsia="pt-BR"/>
          <w14:ligatures w14:val="none"/>
        </w:rPr>
        <w:t>Casa de Apoio</w:t>
      </w:r>
      <w:r w:rsidRPr="00AB2ABA">
        <w:rPr>
          <w:rFonts w:ascii="Times New Roman" w:eastAsia="Times New Roman" w:hAnsi="Times New Roman" w:cs="Times New Roman"/>
          <w:kern w:val="0"/>
          <w:lang w:eastAsia="pt-BR"/>
          <w14:ligatures w14:val="none"/>
        </w:rPr>
        <w:t xml:space="preserve"> atende diariamente pessoas em situação de vulnerabilidade social, muitas delas em tratamento de saúde, faz-se necessária a utilização de </w:t>
      </w:r>
      <w:r w:rsidRPr="00AB2ABA">
        <w:rPr>
          <w:rFonts w:ascii="Times New Roman" w:eastAsia="Times New Roman" w:hAnsi="Times New Roman" w:cs="Times New Roman"/>
          <w:bCs/>
          <w:kern w:val="0"/>
          <w:lang w:eastAsia="pt-BR"/>
          <w14:ligatures w14:val="none"/>
        </w:rPr>
        <w:t>materiais descartáveis</w:t>
      </w:r>
      <w:r w:rsidRPr="00AB2ABA">
        <w:rPr>
          <w:rFonts w:ascii="Times New Roman" w:eastAsia="Times New Roman" w:hAnsi="Times New Roman" w:cs="Times New Roman"/>
          <w:kern w:val="0"/>
          <w:lang w:eastAsia="pt-BR"/>
          <w14:ligatures w14:val="none"/>
        </w:rPr>
        <w:t>, tais como copos, pratos e talheres, visando assegurar condições adequadas de higiene, saúde e bem-estar dos usuários. O que justifica o quantitativo destes itens.</w:t>
      </w:r>
      <w:r w:rsidR="00C1595C" w:rsidRPr="00AB2ABA">
        <w:rPr>
          <w:rFonts w:ascii="Times New Roman" w:eastAsia="Times New Roman" w:hAnsi="Times New Roman" w:cs="Times New Roman"/>
          <w:kern w:val="0"/>
          <w:lang w:eastAsia="pt-BR"/>
          <w14:ligatures w14:val="none"/>
        </w:rPr>
        <w:t xml:space="preserve"> </w:t>
      </w:r>
      <w:r w:rsidRPr="00AB2ABA">
        <w:rPr>
          <w:rFonts w:ascii="Times New Roman" w:eastAsia="Times New Roman" w:hAnsi="Times New Roman" w:cs="Times New Roman"/>
          <w:kern w:val="0"/>
          <w:lang w:eastAsia="pt-BR"/>
          <w14:ligatures w14:val="none"/>
        </w:rPr>
        <w:t xml:space="preserve">O uso desses materiais está em consonância com a </w:t>
      </w:r>
      <w:r w:rsidRPr="00AB2ABA">
        <w:rPr>
          <w:rFonts w:ascii="Times New Roman" w:eastAsia="Times New Roman" w:hAnsi="Times New Roman" w:cs="Times New Roman"/>
          <w:b/>
          <w:bCs/>
          <w:kern w:val="0"/>
          <w:lang w:eastAsia="pt-BR"/>
          <w14:ligatures w14:val="none"/>
        </w:rPr>
        <w:t>Resolução RDC nº 216/2004 da ANVISA</w:t>
      </w:r>
      <w:r w:rsidRPr="00AB2ABA">
        <w:rPr>
          <w:rFonts w:ascii="Times New Roman" w:eastAsia="Times New Roman" w:hAnsi="Times New Roman" w:cs="Times New Roman"/>
          <w:kern w:val="0"/>
          <w:lang w:eastAsia="pt-BR"/>
          <w14:ligatures w14:val="none"/>
        </w:rPr>
        <w:t xml:space="preserve">, que dispõe sobre o Regulamento Técnico de Boas Práticas para Serviços de Alimentação, a qual determina a adoção de medidas que evitem a contaminação cruzada e garantam a segurança alimentar. Ademais, a </w:t>
      </w:r>
      <w:r w:rsidRPr="00AB2ABA">
        <w:rPr>
          <w:rFonts w:ascii="Times New Roman" w:eastAsia="Times New Roman" w:hAnsi="Times New Roman" w:cs="Times New Roman"/>
          <w:b/>
          <w:bCs/>
          <w:kern w:val="0"/>
          <w:lang w:eastAsia="pt-BR"/>
          <w14:ligatures w14:val="none"/>
        </w:rPr>
        <w:t>RDC nº 275/2002 da ANVISA</w:t>
      </w:r>
      <w:r w:rsidRPr="00AB2ABA">
        <w:rPr>
          <w:rFonts w:ascii="Times New Roman" w:eastAsia="Times New Roman" w:hAnsi="Times New Roman" w:cs="Times New Roman"/>
          <w:kern w:val="0"/>
          <w:lang w:eastAsia="pt-BR"/>
          <w14:ligatures w14:val="none"/>
        </w:rPr>
        <w:t xml:space="preserve"> estabelece que os utensílios utilizados na alimentação devem assegurar condições higiênico-sanitárias adequadas assim como a </w:t>
      </w:r>
      <w:r w:rsidRPr="00AB2ABA">
        <w:rPr>
          <w:rFonts w:ascii="Times New Roman" w:eastAsia="Times New Roman" w:hAnsi="Times New Roman" w:cs="Times New Roman"/>
          <w:b/>
          <w:bCs/>
          <w:kern w:val="0"/>
          <w:lang w:eastAsia="pt-BR"/>
          <w14:ligatures w14:val="none"/>
        </w:rPr>
        <w:t>Portaria de Consolidação nº 5/2017, Anexo XX – Vigilância Sanitária de Alimentos</w:t>
      </w:r>
      <w:r w:rsidRPr="00AB2ABA">
        <w:rPr>
          <w:rFonts w:ascii="Times New Roman" w:eastAsia="Times New Roman" w:hAnsi="Times New Roman" w:cs="Times New Roman"/>
          <w:kern w:val="0"/>
          <w:lang w:eastAsia="pt-BR"/>
          <w14:ligatures w14:val="none"/>
        </w:rPr>
        <w:t>.</w:t>
      </w:r>
    </w:p>
    <w:p w14:paraId="4563D74B" w14:textId="72926578" w:rsidR="00D979E4" w:rsidRPr="00AB2ABA" w:rsidRDefault="00D979E4" w:rsidP="00237678">
      <w:pPr>
        <w:spacing w:after="0" w:line="360" w:lineRule="auto"/>
        <w:ind w:firstLine="709"/>
        <w:jc w:val="both"/>
        <w:rPr>
          <w:rFonts w:ascii="Times New Roman" w:hAnsi="Times New Roman" w:cs="Times New Roman"/>
          <w:color w:val="000000" w:themeColor="text1"/>
        </w:rPr>
      </w:pPr>
      <w:r w:rsidRPr="00AB2ABA">
        <w:rPr>
          <w:rFonts w:ascii="Times New Roman" w:hAnsi="Times New Roman" w:cs="Times New Roman"/>
          <w:color w:val="000000" w:themeColor="text1"/>
        </w:rPr>
        <w:t xml:space="preserve">A presente estimativa objetiva garantir o fornecimento contínuo e adequado de </w:t>
      </w:r>
      <w:r w:rsidR="005263C8" w:rsidRPr="00AB2ABA">
        <w:rPr>
          <w:rFonts w:ascii="Times New Roman" w:hAnsi="Times New Roman" w:cs="Times New Roman"/>
          <w:color w:val="000000" w:themeColor="text1"/>
        </w:rPr>
        <w:t xml:space="preserve">gêneros alimentícios, </w:t>
      </w:r>
      <w:r w:rsidR="00237678" w:rsidRPr="00AB2ABA">
        <w:rPr>
          <w:rFonts w:ascii="Times New Roman" w:hAnsi="Times New Roman" w:cs="Times New Roman"/>
          <w:color w:val="000000" w:themeColor="text1"/>
        </w:rPr>
        <w:t xml:space="preserve">produtos de limpeza e </w:t>
      </w:r>
      <w:r w:rsidR="005263C8" w:rsidRPr="00AB2ABA">
        <w:rPr>
          <w:rFonts w:ascii="Times New Roman" w:hAnsi="Times New Roman" w:cs="Times New Roman"/>
          <w:color w:val="000000" w:themeColor="text1"/>
        </w:rPr>
        <w:t>gás de cozinha</w:t>
      </w:r>
      <w:r w:rsidR="00237678" w:rsidRPr="00AB2ABA">
        <w:rPr>
          <w:rFonts w:ascii="Times New Roman" w:hAnsi="Times New Roman" w:cs="Times New Roman"/>
          <w:color w:val="000000" w:themeColor="text1"/>
        </w:rPr>
        <w:t xml:space="preserve">. </w:t>
      </w:r>
    </w:p>
    <w:p w14:paraId="43E40E5C" w14:textId="1B61E8F2" w:rsidR="001A2AD3" w:rsidRPr="00AB2ABA" w:rsidRDefault="001A2AD3" w:rsidP="00DC02A2">
      <w:pPr>
        <w:spacing w:after="0" w:line="360" w:lineRule="auto"/>
        <w:ind w:firstLine="709"/>
        <w:jc w:val="both"/>
        <w:rPr>
          <w:rFonts w:ascii="Times New Roman" w:hAnsi="Times New Roman" w:cs="Times New Roman"/>
          <w:color w:val="000000" w:themeColor="text1"/>
        </w:rPr>
      </w:pPr>
      <w:r w:rsidRPr="00AB2ABA">
        <w:rPr>
          <w:rFonts w:ascii="Times New Roman" w:hAnsi="Times New Roman" w:cs="Times New Roman"/>
          <w:color w:val="000000" w:themeColor="text1"/>
        </w:rPr>
        <w:t xml:space="preserve">Assim, as </w:t>
      </w:r>
      <w:r w:rsidR="001E41FE" w:rsidRPr="00AB2ABA">
        <w:rPr>
          <w:rFonts w:ascii="Times New Roman" w:hAnsi="Times New Roman" w:cs="Times New Roman"/>
          <w:color w:val="000000" w:themeColor="text1"/>
        </w:rPr>
        <w:t>quantidades</w:t>
      </w:r>
      <w:r w:rsidRPr="00AB2ABA">
        <w:rPr>
          <w:rFonts w:ascii="Times New Roman" w:hAnsi="Times New Roman" w:cs="Times New Roman"/>
          <w:color w:val="000000" w:themeColor="text1"/>
        </w:rPr>
        <w:t xml:space="preserve"> estão presentes na tabela abaixo:</w:t>
      </w:r>
    </w:p>
    <w:p w14:paraId="580357B4" w14:textId="75505B53" w:rsidR="00D75B8F" w:rsidRPr="00AB2ABA" w:rsidRDefault="00D75B8F" w:rsidP="00D75B8F">
      <w:pPr>
        <w:spacing w:after="0" w:line="360" w:lineRule="auto"/>
        <w:jc w:val="both"/>
        <w:rPr>
          <w:rFonts w:ascii="Times New Roman" w:hAnsi="Times New Roman" w:cs="Times New Roman"/>
          <w:color w:val="000000" w:themeColor="text1"/>
        </w:rPr>
      </w:pPr>
    </w:p>
    <w:tbl>
      <w:tblPr>
        <w:tblW w:w="8571" w:type="dxa"/>
        <w:tblLayout w:type="fixed"/>
        <w:tblCellMar>
          <w:left w:w="70" w:type="dxa"/>
          <w:right w:w="70" w:type="dxa"/>
        </w:tblCellMar>
        <w:tblLook w:val="04A0" w:firstRow="1" w:lastRow="0" w:firstColumn="1" w:lastColumn="0" w:noHBand="0" w:noVBand="1"/>
      </w:tblPr>
      <w:tblGrid>
        <w:gridCol w:w="460"/>
        <w:gridCol w:w="6476"/>
        <w:gridCol w:w="683"/>
        <w:gridCol w:w="952"/>
      </w:tblGrid>
      <w:tr w:rsidR="00B041D7" w:rsidRPr="00AB2ABA" w14:paraId="37EA61B0" w14:textId="77777777" w:rsidTr="00C1595C">
        <w:trPr>
          <w:trHeight w:val="435"/>
        </w:trPr>
        <w:tc>
          <w:tcPr>
            <w:tcW w:w="460" w:type="dxa"/>
            <w:tcBorders>
              <w:top w:val="single" w:sz="8" w:space="0" w:color="auto"/>
              <w:left w:val="single" w:sz="8" w:space="0" w:color="auto"/>
              <w:bottom w:val="single" w:sz="8" w:space="0" w:color="auto"/>
              <w:right w:val="single" w:sz="8" w:space="0" w:color="auto"/>
            </w:tcBorders>
            <w:shd w:val="clear" w:color="000000" w:fill="E2EFD9"/>
            <w:vAlign w:val="center"/>
            <w:hideMark/>
          </w:tcPr>
          <w:p w14:paraId="7C82AA96" w14:textId="77777777" w:rsidR="00B041D7" w:rsidRPr="00AB2ABA" w:rsidRDefault="00B041D7" w:rsidP="00B041D7">
            <w:pPr>
              <w:spacing w:after="0" w:line="240" w:lineRule="auto"/>
              <w:jc w:val="center"/>
              <w:rPr>
                <w:rFonts w:ascii="Times New Roman" w:eastAsia="Times New Roman" w:hAnsi="Times New Roman" w:cs="Times New Roman"/>
                <w:b/>
                <w:bCs/>
                <w:color w:val="000000"/>
                <w:kern w:val="0"/>
                <w:lang w:eastAsia="pt-BR"/>
                <w14:ligatures w14:val="none"/>
              </w:rPr>
            </w:pPr>
            <w:r w:rsidRPr="00AB2ABA">
              <w:rPr>
                <w:rFonts w:ascii="Times New Roman" w:eastAsia="Times New Roman" w:hAnsi="Times New Roman" w:cs="Times New Roman"/>
                <w:b/>
                <w:bCs/>
                <w:color w:val="000000"/>
                <w:kern w:val="0"/>
                <w:lang w:eastAsia="pt-BR"/>
                <w14:ligatures w14:val="none"/>
              </w:rPr>
              <w:t>Item</w:t>
            </w:r>
          </w:p>
        </w:tc>
        <w:tc>
          <w:tcPr>
            <w:tcW w:w="6476" w:type="dxa"/>
            <w:tcBorders>
              <w:top w:val="single" w:sz="8" w:space="0" w:color="auto"/>
              <w:left w:val="nil"/>
              <w:bottom w:val="single" w:sz="8" w:space="0" w:color="auto"/>
              <w:right w:val="single" w:sz="8" w:space="0" w:color="auto"/>
            </w:tcBorders>
            <w:shd w:val="clear" w:color="000000" w:fill="E2EFD9"/>
            <w:vAlign w:val="center"/>
            <w:hideMark/>
          </w:tcPr>
          <w:p w14:paraId="3BD72FA8"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Especificações do Produto</w:t>
            </w:r>
          </w:p>
        </w:tc>
        <w:tc>
          <w:tcPr>
            <w:tcW w:w="683" w:type="dxa"/>
            <w:tcBorders>
              <w:top w:val="single" w:sz="8" w:space="0" w:color="auto"/>
              <w:left w:val="nil"/>
              <w:bottom w:val="single" w:sz="8" w:space="0" w:color="auto"/>
              <w:right w:val="single" w:sz="8" w:space="0" w:color="auto"/>
            </w:tcBorders>
            <w:shd w:val="clear" w:color="000000" w:fill="E2EFD9"/>
            <w:vAlign w:val="center"/>
            <w:hideMark/>
          </w:tcPr>
          <w:p w14:paraId="494C20EA" w14:textId="77777777" w:rsidR="00B041D7" w:rsidRPr="00AB2ABA" w:rsidRDefault="00B041D7" w:rsidP="00B041D7">
            <w:pPr>
              <w:spacing w:after="0" w:line="240" w:lineRule="auto"/>
              <w:jc w:val="center"/>
              <w:rPr>
                <w:rFonts w:ascii="Times New Roman" w:eastAsia="Times New Roman" w:hAnsi="Times New Roman" w:cs="Times New Roman"/>
                <w:b/>
                <w:bCs/>
                <w:color w:val="000000"/>
                <w:kern w:val="0"/>
                <w:lang w:eastAsia="pt-BR"/>
                <w14:ligatures w14:val="none"/>
              </w:rPr>
            </w:pPr>
            <w:r w:rsidRPr="00AB2ABA">
              <w:rPr>
                <w:rFonts w:ascii="Times New Roman" w:eastAsia="Times New Roman" w:hAnsi="Times New Roman" w:cs="Times New Roman"/>
                <w:b/>
                <w:bCs/>
                <w:color w:val="000000"/>
                <w:kern w:val="0"/>
                <w:lang w:eastAsia="pt-BR"/>
                <w14:ligatures w14:val="none"/>
              </w:rPr>
              <w:t>Unid.</w:t>
            </w:r>
          </w:p>
        </w:tc>
        <w:tc>
          <w:tcPr>
            <w:tcW w:w="950" w:type="dxa"/>
            <w:tcBorders>
              <w:top w:val="single" w:sz="8" w:space="0" w:color="auto"/>
              <w:left w:val="nil"/>
              <w:bottom w:val="single" w:sz="8" w:space="0" w:color="auto"/>
              <w:right w:val="single" w:sz="8" w:space="0" w:color="auto"/>
            </w:tcBorders>
            <w:shd w:val="clear" w:color="000000" w:fill="E2EFD9"/>
            <w:vAlign w:val="center"/>
            <w:hideMark/>
          </w:tcPr>
          <w:p w14:paraId="08978588" w14:textId="77777777" w:rsidR="00B041D7" w:rsidRPr="00AB2ABA" w:rsidRDefault="00B041D7" w:rsidP="00B041D7">
            <w:pPr>
              <w:spacing w:after="0" w:line="240" w:lineRule="auto"/>
              <w:jc w:val="center"/>
              <w:rPr>
                <w:rFonts w:ascii="Times New Roman" w:eastAsia="Times New Roman" w:hAnsi="Times New Roman" w:cs="Times New Roman"/>
                <w:b/>
                <w:bCs/>
                <w:color w:val="000000"/>
                <w:kern w:val="0"/>
                <w:lang w:eastAsia="pt-BR"/>
                <w14:ligatures w14:val="none"/>
              </w:rPr>
            </w:pPr>
            <w:r w:rsidRPr="00AB2ABA">
              <w:rPr>
                <w:rFonts w:ascii="Times New Roman" w:eastAsia="Times New Roman" w:hAnsi="Times New Roman" w:cs="Times New Roman"/>
                <w:b/>
                <w:bCs/>
                <w:color w:val="000000"/>
                <w:kern w:val="0"/>
                <w:lang w:eastAsia="pt-BR"/>
                <w14:ligatures w14:val="none"/>
              </w:rPr>
              <w:t>Quantidade</w:t>
            </w:r>
          </w:p>
        </w:tc>
      </w:tr>
      <w:tr w:rsidR="00B041D7" w:rsidRPr="00AB2ABA" w14:paraId="184D3B72" w14:textId="77777777" w:rsidTr="00C1595C">
        <w:trPr>
          <w:trHeight w:val="315"/>
        </w:trPr>
        <w:tc>
          <w:tcPr>
            <w:tcW w:w="8571" w:type="dxa"/>
            <w:gridSpan w:val="4"/>
            <w:tcBorders>
              <w:top w:val="single" w:sz="8" w:space="0" w:color="auto"/>
              <w:left w:val="single" w:sz="8" w:space="0" w:color="auto"/>
              <w:bottom w:val="single" w:sz="8" w:space="0" w:color="auto"/>
              <w:right w:val="single" w:sz="8" w:space="0" w:color="000000"/>
            </w:tcBorders>
            <w:vAlign w:val="center"/>
            <w:hideMark/>
          </w:tcPr>
          <w:p w14:paraId="35B26804" w14:textId="77777777" w:rsidR="00B041D7" w:rsidRPr="00AB2ABA" w:rsidRDefault="00B041D7" w:rsidP="00B041D7">
            <w:pPr>
              <w:spacing w:after="0" w:line="240" w:lineRule="auto"/>
              <w:jc w:val="center"/>
              <w:rPr>
                <w:rFonts w:ascii="Times New Roman" w:eastAsia="Times New Roman" w:hAnsi="Times New Roman" w:cs="Times New Roman"/>
                <w:b/>
                <w:bCs/>
                <w:color w:val="000000"/>
                <w:kern w:val="0"/>
                <w:lang w:eastAsia="pt-BR"/>
                <w14:ligatures w14:val="none"/>
              </w:rPr>
            </w:pPr>
            <w:r w:rsidRPr="00AB2ABA">
              <w:rPr>
                <w:rFonts w:ascii="Times New Roman" w:eastAsia="Times New Roman" w:hAnsi="Times New Roman" w:cs="Times New Roman"/>
                <w:b/>
                <w:bCs/>
                <w:color w:val="000000"/>
                <w:kern w:val="0"/>
                <w:lang w:eastAsia="pt-BR"/>
                <w14:ligatures w14:val="none"/>
              </w:rPr>
              <w:t>Gêneros Alimentícios</w:t>
            </w:r>
          </w:p>
        </w:tc>
      </w:tr>
      <w:tr w:rsidR="00B041D7" w:rsidRPr="00AB2ABA" w14:paraId="7D3332FD" w14:textId="77777777" w:rsidTr="00C1595C">
        <w:trPr>
          <w:trHeight w:val="915"/>
        </w:trPr>
        <w:tc>
          <w:tcPr>
            <w:tcW w:w="460" w:type="dxa"/>
            <w:tcBorders>
              <w:top w:val="nil"/>
              <w:left w:val="single" w:sz="8" w:space="0" w:color="auto"/>
              <w:bottom w:val="single" w:sz="8" w:space="0" w:color="auto"/>
              <w:right w:val="single" w:sz="8" w:space="0" w:color="auto"/>
            </w:tcBorders>
            <w:vAlign w:val="center"/>
            <w:hideMark/>
          </w:tcPr>
          <w:p w14:paraId="65EE3DA8"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w:t>
            </w:r>
          </w:p>
        </w:tc>
        <w:tc>
          <w:tcPr>
            <w:tcW w:w="6476" w:type="dxa"/>
            <w:tcBorders>
              <w:top w:val="nil"/>
              <w:left w:val="nil"/>
              <w:bottom w:val="single" w:sz="8" w:space="0" w:color="auto"/>
              <w:right w:val="single" w:sz="8" w:space="0" w:color="auto"/>
            </w:tcBorders>
            <w:vAlign w:val="center"/>
            <w:hideMark/>
          </w:tcPr>
          <w:p w14:paraId="7FC04D8A"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ABÓBORA CABOTIÁ com a casca sem brilho, de coloração verde-escura, maduros de forma que suportem o manuseio e transporte, sem machucados e ferimentos e sem sinais de mofo ou podridão.</w:t>
            </w:r>
          </w:p>
        </w:tc>
        <w:tc>
          <w:tcPr>
            <w:tcW w:w="683" w:type="dxa"/>
            <w:tcBorders>
              <w:top w:val="nil"/>
              <w:left w:val="nil"/>
              <w:bottom w:val="single" w:sz="8" w:space="0" w:color="auto"/>
              <w:right w:val="single" w:sz="8" w:space="0" w:color="auto"/>
            </w:tcBorders>
            <w:vAlign w:val="center"/>
            <w:hideMark/>
          </w:tcPr>
          <w:p w14:paraId="0F6B9C79"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Quilo</w:t>
            </w:r>
          </w:p>
        </w:tc>
        <w:tc>
          <w:tcPr>
            <w:tcW w:w="950" w:type="dxa"/>
            <w:tcBorders>
              <w:top w:val="nil"/>
              <w:left w:val="nil"/>
              <w:bottom w:val="single" w:sz="8" w:space="0" w:color="auto"/>
              <w:right w:val="single" w:sz="8" w:space="0" w:color="auto"/>
            </w:tcBorders>
            <w:vAlign w:val="center"/>
            <w:hideMark/>
          </w:tcPr>
          <w:p w14:paraId="2E5E92D1"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50</w:t>
            </w:r>
          </w:p>
        </w:tc>
      </w:tr>
      <w:tr w:rsidR="00B041D7" w:rsidRPr="00AB2ABA" w14:paraId="3CFD501F" w14:textId="77777777" w:rsidTr="00C1595C">
        <w:trPr>
          <w:trHeight w:val="915"/>
        </w:trPr>
        <w:tc>
          <w:tcPr>
            <w:tcW w:w="460" w:type="dxa"/>
            <w:tcBorders>
              <w:top w:val="nil"/>
              <w:left w:val="single" w:sz="8" w:space="0" w:color="auto"/>
              <w:bottom w:val="single" w:sz="8" w:space="0" w:color="auto"/>
              <w:right w:val="single" w:sz="8" w:space="0" w:color="auto"/>
            </w:tcBorders>
            <w:vAlign w:val="center"/>
            <w:hideMark/>
          </w:tcPr>
          <w:p w14:paraId="303816A9"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w:t>
            </w:r>
          </w:p>
        </w:tc>
        <w:tc>
          <w:tcPr>
            <w:tcW w:w="6476" w:type="dxa"/>
            <w:tcBorders>
              <w:top w:val="nil"/>
              <w:left w:val="nil"/>
              <w:bottom w:val="single" w:sz="8" w:space="0" w:color="auto"/>
              <w:right w:val="single" w:sz="8" w:space="0" w:color="auto"/>
            </w:tcBorders>
            <w:vAlign w:val="center"/>
            <w:hideMark/>
          </w:tcPr>
          <w:p w14:paraId="72CA29E2"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ABOBRINHA TIPO VERDE, sadias, frescas, sem danificações físicas, casca integra, isentas de substâncias terrosas, sujidades, parasitas, larvas, folhas, resíduos de defensivos agrícolas</w:t>
            </w:r>
          </w:p>
        </w:tc>
        <w:tc>
          <w:tcPr>
            <w:tcW w:w="683" w:type="dxa"/>
            <w:tcBorders>
              <w:top w:val="nil"/>
              <w:left w:val="nil"/>
              <w:bottom w:val="single" w:sz="8" w:space="0" w:color="auto"/>
              <w:right w:val="single" w:sz="8" w:space="0" w:color="auto"/>
            </w:tcBorders>
            <w:vAlign w:val="center"/>
            <w:hideMark/>
          </w:tcPr>
          <w:p w14:paraId="50B5B0CC"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Quilo</w:t>
            </w:r>
          </w:p>
        </w:tc>
        <w:tc>
          <w:tcPr>
            <w:tcW w:w="950" w:type="dxa"/>
            <w:tcBorders>
              <w:top w:val="nil"/>
              <w:left w:val="nil"/>
              <w:bottom w:val="single" w:sz="8" w:space="0" w:color="auto"/>
              <w:right w:val="single" w:sz="8" w:space="0" w:color="auto"/>
            </w:tcBorders>
            <w:vAlign w:val="center"/>
            <w:hideMark/>
          </w:tcPr>
          <w:p w14:paraId="654C58F3"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50</w:t>
            </w:r>
          </w:p>
        </w:tc>
      </w:tr>
      <w:tr w:rsidR="00B041D7" w:rsidRPr="00AB2ABA" w14:paraId="48FE6CCC" w14:textId="77777777" w:rsidTr="00C1595C">
        <w:trPr>
          <w:trHeight w:val="1140"/>
        </w:trPr>
        <w:tc>
          <w:tcPr>
            <w:tcW w:w="460" w:type="dxa"/>
            <w:tcBorders>
              <w:top w:val="nil"/>
              <w:left w:val="single" w:sz="8" w:space="0" w:color="auto"/>
              <w:bottom w:val="single" w:sz="8" w:space="0" w:color="auto"/>
              <w:right w:val="single" w:sz="8" w:space="0" w:color="auto"/>
            </w:tcBorders>
            <w:vAlign w:val="center"/>
            <w:hideMark/>
          </w:tcPr>
          <w:p w14:paraId="5CF79A0A"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3</w:t>
            </w:r>
          </w:p>
        </w:tc>
        <w:tc>
          <w:tcPr>
            <w:tcW w:w="6476" w:type="dxa"/>
            <w:tcBorders>
              <w:top w:val="nil"/>
              <w:left w:val="nil"/>
              <w:bottom w:val="single" w:sz="8" w:space="0" w:color="auto"/>
              <w:right w:val="single" w:sz="8" w:space="0" w:color="auto"/>
            </w:tcBorders>
            <w:vAlign w:val="center"/>
            <w:hideMark/>
          </w:tcPr>
          <w:p w14:paraId="21DD573D"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AÇAFRÃO EM PÓ com coloração alaranjada, isenta de materiais terrosos, parasitas, em perfeito estado de conservação, com data de fabricação inferior a 2 meses, com data de validade. Acondicionado em embalagem de 500g.</w:t>
            </w:r>
          </w:p>
        </w:tc>
        <w:tc>
          <w:tcPr>
            <w:tcW w:w="683" w:type="dxa"/>
            <w:tcBorders>
              <w:top w:val="nil"/>
              <w:left w:val="nil"/>
              <w:bottom w:val="single" w:sz="8" w:space="0" w:color="auto"/>
              <w:right w:val="single" w:sz="8" w:space="0" w:color="auto"/>
            </w:tcBorders>
            <w:vAlign w:val="center"/>
            <w:hideMark/>
          </w:tcPr>
          <w:p w14:paraId="43687E53"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Pacote</w:t>
            </w:r>
          </w:p>
        </w:tc>
        <w:tc>
          <w:tcPr>
            <w:tcW w:w="950" w:type="dxa"/>
            <w:tcBorders>
              <w:top w:val="nil"/>
              <w:left w:val="nil"/>
              <w:bottom w:val="single" w:sz="8" w:space="0" w:color="auto"/>
              <w:right w:val="single" w:sz="8" w:space="0" w:color="auto"/>
            </w:tcBorders>
            <w:vAlign w:val="center"/>
            <w:hideMark/>
          </w:tcPr>
          <w:p w14:paraId="1AC314B7"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15</w:t>
            </w:r>
          </w:p>
        </w:tc>
      </w:tr>
      <w:tr w:rsidR="00B041D7" w:rsidRPr="00AB2ABA" w14:paraId="46EF41C8" w14:textId="77777777" w:rsidTr="00C1595C">
        <w:trPr>
          <w:trHeight w:val="2265"/>
        </w:trPr>
        <w:tc>
          <w:tcPr>
            <w:tcW w:w="460" w:type="dxa"/>
            <w:tcBorders>
              <w:top w:val="nil"/>
              <w:left w:val="single" w:sz="8" w:space="0" w:color="auto"/>
              <w:bottom w:val="single" w:sz="8" w:space="0" w:color="auto"/>
              <w:right w:val="single" w:sz="8" w:space="0" w:color="auto"/>
            </w:tcBorders>
            <w:vAlign w:val="center"/>
            <w:hideMark/>
          </w:tcPr>
          <w:p w14:paraId="63A0B06A"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lastRenderedPageBreak/>
              <w:t>4</w:t>
            </w:r>
          </w:p>
        </w:tc>
        <w:tc>
          <w:tcPr>
            <w:tcW w:w="6476" w:type="dxa"/>
            <w:tcBorders>
              <w:top w:val="nil"/>
              <w:left w:val="nil"/>
              <w:bottom w:val="single" w:sz="8" w:space="0" w:color="auto"/>
              <w:right w:val="single" w:sz="8" w:space="0" w:color="auto"/>
            </w:tcBorders>
            <w:vAlign w:val="center"/>
            <w:hideMark/>
          </w:tcPr>
          <w:p w14:paraId="269CB856"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ACHOCOLATADO EM PÓ VITAMINADO - alimento em pó solúvel, instantâneo rico em vitaminas B1, B2, niacina, B6, B12, ácido ascórbico, ácido pantatênico, biotina, cálcio, ferro e sais minerais, embalagem com todas as informações na rotulagem e registro em órgãos vigentes. Características organolépticas de aspecto pó homogêneo, cor própria, cheiro característico, sabor doce próprio. Validade mínima de 10 meses a partir da data de fabricação. Embalagem de 1kg.</w:t>
            </w:r>
          </w:p>
        </w:tc>
        <w:tc>
          <w:tcPr>
            <w:tcW w:w="683" w:type="dxa"/>
            <w:tcBorders>
              <w:top w:val="nil"/>
              <w:left w:val="nil"/>
              <w:bottom w:val="single" w:sz="8" w:space="0" w:color="auto"/>
              <w:right w:val="single" w:sz="8" w:space="0" w:color="auto"/>
            </w:tcBorders>
            <w:vAlign w:val="center"/>
            <w:hideMark/>
          </w:tcPr>
          <w:p w14:paraId="65588F4F"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Pacote</w:t>
            </w:r>
          </w:p>
        </w:tc>
        <w:tc>
          <w:tcPr>
            <w:tcW w:w="950" w:type="dxa"/>
            <w:tcBorders>
              <w:top w:val="nil"/>
              <w:left w:val="nil"/>
              <w:bottom w:val="single" w:sz="8" w:space="0" w:color="auto"/>
              <w:right w:val="single" w:sz="8" w:space="0" w:color="auto"/>
            </w:tcBorders>
            <w:vAlign w:val="center"/>
            <w:hideMark/>
          </w:tcPr>
          <w:p w14:paraId="117EC243"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50</w:t>
            </w:r>
          </w:p>
        </w:tc>
      </w:tr>
      <w:tr w:rsidR="00B041D7" w:rsidRPr="00AB2ABA" w14:paraId="53FEE00C" w14:textId="77777777" w:rsidTr="00C1595C">
        <w:trPr>
          <w:trHeight w:val="1590"/>
        </w:trPr>
        <w:tc>
          <w:tcPr>
            <w:tcW w:w="460" w:type="dxa"/>
            <w:tcBorders>
              <w:top w:val="nil"/>
              <w:left w:val="single" w:sz="8" w:space="0" w:color="auto"/>
              <w:bottom w:val="single" w:sz="8" w:space="0" w:color="auto"/>
              <w:right w:val="single" w:sz="8" w:space="0" w:color="auto"/>
            </w:tcBorders>
            <w:vAlign w:val="center"/>
            <w:hideMark/>
          </w:tcPr>
          <w:p w14:paraId="63BB6D65"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5</w:t>
            </w:r>
          </w:p>
        </w:tc>
        <w:tc>
          <w:tcPr>
            <w:tcW w:w="6476" w:type="dxa"/>
            <w:tcBorders>
              <w:top w:val="nil"/>
              <w:left w:val="nil"/>
              <w:bottom w:val="single" w:sz="8" w:space="0" w:color="auto"/>
              <w:right w:val="single" w:sz="8" w:space="0" w:color="auto"/>
            </w:tcBorders>
            <w:vAlign w:val="center"/>
            <w:hideMark/>
          </w:tcPr>
          <w:p w14:paraId="2860B06E"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AÇÚCAR tipo cristal, granulado, cor clara, sem umidade e sujidade, acondicionado em embalagem transparente (embalagem primária), resistente de material atóxico com identificação do produto, registro do ministério da Agricultura, Pecuária e Abastecimento, validade mínima de 150 dias a partir da data de entrega. Embalagem de 5 kg</w:t>
            </w:r>
          </w:p>
        </w:tc>
        <w:tc>
          <w:tcPr>
            <w:tcW w:w="683" w:type="dxa"/>
            <w:tcBorders>
              <w:top w:val="nil"/>
              <w:left w:val="nil"/>
              <w:bottom w:val="single" w:sz="8" w:space="0" w:color="auto"/>
              <w:right w:val="single" w:sz="8" w:space="0" w:color="auto"/>
            </w:tcBorders>
            <w:vAlign w:val="center"/>
            <w:hideMark/>
          </w:tcPr>
          <w:p w14:paraId="205D45A7"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Pacote</w:t>
            </w:r>
          </w:p>
        </w:tc>
        <w:tc>
          <w:tcPr>
            <w:tcW w:w="950" w:type="dxa"/>
            <w:tcBorders>
              <w:top w:val="nil"/>
              <w:left w:val="nil"/>
              <w:bottom w:val="single" w:sz="8" w:space="0" w:color="auto"/>
              <w:right w:val="single" w:sz="8" w:space="0" w:color="auto"/>
            </w:tcBorders>
            <w:vAlign w:val="center"/>
            <w:hideMark/>
          </w:tcPr>
          <w:p w14:paraId="3545DB67"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50</w:t>
            </w:r>
          </w:p>
        </w:tc>
      </w:tr>
      <w:tr w:rsidR="00B041D7" w:rsidRPr="00AB2ABA" w14:paraId="5DC83A44" w14:textId="77777777" w:rsidTr="00C1595C">
        <w:trPr>
          <w:trHeight w:val="1365"/>
        </w:trPr>
        <w:tc>
          <w:tcPr>
            <w:tcW w:w="460" w:type="dxa"/>
            <w:tcBorders>
              <w:top w:val="nil"/>
              <w:left w:val="single" w:sz="8" w:space="0" w:color="auto"/>
              <w:bottom w:val="single" w:sz="8" w:space="0" w:color="auto"/>
              <w:right w:val="single" w:sz="8" w:space="0" w:color="auto"/>
            </w:tcBorders>
            <w:vAlign w:val="center"/>
            <w:hideMark/>
          </w:tcPr>
          <w:p w14:paraId="73E62032"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6</w:t>
            </w:r>
          </w:p>
        </w:tc>
        <w:tc>
          <w:tcPr>
            <w:tcW w:w="6476" w:type="dxa"/>
            <w:tcBorders>
              <w:top w:val="nil"/>
              <w:left w:val="nil"/>
              <w:bottom w:val="single" w:sz="8" w:space="0" w:color="auto"/>
              <w:right w:val="single" w:sz="8" w:space="0" w:color="auto"/>
            </w:tcBorders>
            <w:vAlign w:val="center"/>
            <w:hideMark/>
          </w:tcPr>
          <w:p w14:paraId="5E6E1752"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ALFACE aparência fresca e sã, colhidas ao atingir o grau de evolução completo e perfeito estado de desenvolvimento. Isento de danos e defeitos de natureza física ou mecânica, terra aderente, sujidades, parasitas, larvas e defensivos agrícolas. pacote com 1 pé.</w:t>
            </w:r>
          </w:p>
        </w:tc>
        <w:tc>
          <w:tcPr>
            <w:tcW w:w="683" w:type="dxa"/>
            <w:tcBorders>
              <w:top w:val="nil"/>
              <w:left w:val="nil"/>
              <w:bottom w:val="single" w:sz="8" w:space="0" w:color="auto"/>
              <w:right w:val="single" w:sz="8" w:space="0" w:color="auto"/>
            </w:tcBorders>
            <w:vAlign w:val="center"/>
            <w:hideMark/>
          </w:tcPr>
          <w:p w14:paraId="40819A0D"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Pacote</w:t>
            </w:r>
          </w:p>
        </w:tc>
        <w:tc>
          <w:tcPr>
            <w:tcW w:w="950" w:type="dxa"/>
            <w:tcBorders>
              <w:top w:val="nil"/>
              <w:left w:val="nil"/>
              <w:bottom w:val="single" w:sz="8" w:space="0" w:color="auto"/>
              <w:right w:val="single" w:sz="8" w:space="0" w:color="auto"/>
            </w:tcBorders>
            <w:vAlign w:val="center"/>
            <w:hideMark/>
          </w:tcPr>
          <w:p w14:paraId="46FFC8D4"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50</w:t>
            </w:r>
          </w:p>
        </w:tc>
      </w:tr>
      <w:tr w:rsidR="00B041D7" w:rsidRPr="00AB2ABA" w14:paraId="048C7979" w14:textId="77777777" w:rsidTr="00C1595C">
        <w:trPr>
          <w:trHeight w:val="690"/>
        </w:trPr>
        <w:tc>
          <w:tcPr>
            <w:tcW w:w="460" w:type="dxa"/>
            <w:tcBorders>
              <w:top w:val="nil"/>
              <w:left w:val="single" w:sz="8" w:space="0" w:color="auto"/>
              <w:bottom w:val="single" w:sz="8" w:space="0" w:color="auto"/>
              <w:right w:val="single" w:sz="8" w:space="0" w:color="auto"/>
            </w:tcBorders>
            <w:vAlign w:val="center"/>
            <w:hideMark/>
          </w:tcPr>
          <w:p w14:paraId="657026F5"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7</w:t>
            </w:r>
          </w:p>
        </w:tc>
        <w:tc>
          <w:tcPr>
            <w:tcW w:w="6476" w:type="dxa"/>
            <w:tcBorders>
              <w:top w:val="nil"/>
              <w:left w:val="nil"/>
              <w:bottom w:val="single" w:sz="8" w:space="0" w:color="auto"/>
              <w:right w:val="single" w:sz="8" w:space="0" w:color="auto"/>
            </w:tcBorders>
            <w:vAlign w:val="center"/>
            <w:hideMark/>
          </w:tcPr>
          <w:p w14:paraId="1A936032"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ALHO com aparência fresca, isento de danos e defeitos de natureza física ou mecânica, terra aderente, sujidades, parasitas, larvas e defensivos agrícolas.</w:t>
            </w:r>
          </w:p>
        </w:tc>
        <w:tc>
          <w:tcPr>
            <w:tcW w:w="683" w:type="dxa"/>
            <w:tcBorders>
              <w:top w:val="nil"/>
              <w:left w:val="nil"/>
              <w:bottom w:val="single" w:sz="8" w:space="0" w:color="auto"/>
              <w:right w:val="single" w:sz="8" w:space="0" w:color="auto"/>
            </w:tcBorders>
            <w:vAlign w:val="center"/>
            <w:hideMark/>
          </w:tcPr>
          <w:p w14:paraId="22DE13D1"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Quilo</w:t>
            </w:r>
          </w:p>
        </w:tc>
        <w:tc>
          <w:tcPr>
            <w:tcW w:w="950" w:type="dxa"/>
            <w:tcBorders>
              <w:top w:val="nil"/>
              <w:left w:val="nil"/>
              <w:bottom w:val="single" w:sz="8" w:space="0" w:color="auto"/>
              <w:right w:val="single" w:sz="8" w:space="0" w:color="auto"/>
            </w:tcBorders>
            <w:vAlign w:val="center"/>
            <w:hideMark/>
          </w:tcPr>
          <w:p w14:paraId="3CAAEE80"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70</w:t>
            </w:r>
          </w:p>
        </w:tc>
      </w:tr>
      <w:tr w:rsidR="00B041D7" w:rsidRPr="00AB2ABA" w14:paraId="545FD2A1" w14:textId="77777777" w:rsidTr="00C1595C">
        <w:trPr>
          <w:trHeight w:val="3390"/>
        </w:trPr>
        <w:tc>
          <w:tcPr>
            <w:tcW w:w="460" w:type="dxa"/>
            <w:tcBorders>
              <w:top w:val="nil"/>
              <w:left w:val="single" w:sz="8" w:space="0" w:color="auto"/>
              <w:bottom w:val="single" w:sz="8" w:space="0" w:color="auto"/>
              <w:right w:val="single" w:sz="8" w:space="0" w:color="auto"/>
            </w:tcBorders>
            <w:vAlign w:val="center"/>
            <w:hideMark/>
          </w:tcPr>
          <w:p w14:paraId="1C1CC9B0"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8</w:t>
            </w:r>
          </w:p>
        </w:tc>
        <w:tc>
          <w:tcPr>
            <w:tcW w:w="6476" w:type="dxa"/>
            <w:tcBorders>
              <w:top w:val="nil"/>
              <w:left w:val="nil"/>
              <w:bottom w:val="single" w:sz="8" w:space="0" w:color="auto"/>
              <w:right w:val="single" w:sz="8" w:space="0" w:color="auto"/>
            </w:tcBorders>
            <w:vAlign w:val="center"/>
            <w:hideMark/>
          </w:tcPr>
          <w:p w14:paraId="1772174B"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ARROZ agulhinha, longo, fino, tipo 1, polido, pacote com 5 kg, constituído de 90% de grãos inteiros, com teor de umidade máxima de 15%, isento de sujidades e materiais estranhos, embalagem de 5 kg em sacos plásticos transparentes e atóxicos, limpos, não violados, resistentes que garantam a integridade do produto até o momento do consumo, acondicionados em fardos lacrados (embalagem secundária). A embalagem deverá conter externamente os dados de identificação e procedência, informação nutricional, número do lote, data de validade, quantidade do produto. O produto deverá apresentar validade mínima de 06 meses a partir da data de entrega na unidade requisitante. (Marcas de referência: similar às marcas Cristal, Tio Jorge, Camil ou de melhor qualidade)</w:t>
            </w:r>
          </w:p>
        </w:tc>
        <w:tc>
          <w:tcPr>
            <w:tcW w:w="683" w:type="dxa"/>
            <w:tcBorders>
              <w:top w:val="nil"/>
              <w:left w:val="nil"/>
              <w:bottom w:val="single" w:sz="8" w:space="0" w:color="auto"/>
              <w:right w:val="single" w:sz="8" w:space="0" w:color="auto"/>
            </w:tcBorders>
            <w:vAlign w:val="center"/>
            <w:hideMark/>
          </w:tcPr>
          <w:p w14:paraId="0EF44E1F"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Pacote</w:t>
            </w:r>
          </w:p>
        </w:tc>
        <w:tc>
          <w:tcPr>
            <w:tcW w:w="950" w:type="dxa"/>
            <w:tcBorders>
              <w:top w:val="nil"/>
              <w:left w:val="nil"/>
              <w:bottom w:val="single" w:sz="8" w:space="0" w:color="auto"/>
              <w:right w:val="single" w:sz="8" w:space="0" w:color="auto"/>
            </w:tcBorders>
            <w:vAlign w:val="center"/>
            <w:hideMark/>
          </w:tcPr>
          <w:p w14:paraId="4D65C5BD"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1200</w:t>
            </w:r>
          </w:p>
        </w:tc>
      </w:tr>
      <w:tr w:rsidR="00B041D7" w:rsidRPr="00AB2ABA" w14:paraId="45148203" w14:textId="77777777" w:rsidTr="00C1595C">
        <w:trPr>
          <w:trHeight w:val="465"/>
        </w:trPr>
        <w:tc>
          <w:tcPr>
            <w:tcW w:w="460" w:type="dxa"/>
            <w:tcBorders>
              <w:top w:val="nil"/>
              <w:left w:val="single" w:sz="8" w:space="0" w:color="auto"/>
              <w:bottom w:val="single" w:sz="8" w:space="0" w:color="auto"/>
              <w:right w:val="single" w:sz="8" w:space="0" w:color="auto"/>
            </w:tcBorders>
            <w:vAlign w:val="center"/>
            <w:hideMark/>
          </w:tcPr>
          <w:p w14:paraId="7B2044B3"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9</w:t>
            </w:r>
          </w:p>
        </w:tc>
        <w:tc>
          <w:tcPr>
            <w:tcW w:w="6476" w:type="dxa"/>
            <w:tcBorders>
              <w:top w:val="nil"/>
              <w:left w:val="nil"/>
              <w:bottom w:val="single" w:sz="8" w:space="0" w:color="auto"/>
              <w:right w:val="single" w:sz="8" w:space="0" w:color="auto"/>
            </w:tcBorders>
            <w:vAlign w:val="center"/>
            <w:hideMark/>
          </w:tcPr>
          <w:p w14:paraId="1FF87B8B"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AZEITE DE OLIVA. Tipo extravirgem, embalagem de garrafa de vidro escura de 500 ml.</w:t>
            </w:r>
          </w:p>
        </w:tc>
        <w:tc>
          <w:tcPr>
            <w:tcW w:w="683" w:type="dxa"/>
            <w:tcBorders>
              <w:top w:val="nil"/>
              <w:left w:val="nil"/>
              <w:bottom w:val="single" w:sz="8" w:space="0" w:color="auto"/>
              <w:right w:val="single" w:sz="8" w:space="0" w:color="auto"/>
            </w:tcBorders>
            <w:vAlign w:val="center"/>
            <w:hideMark/>
          </w:tcPr>
          <w:p w14:paraId="1AA8485C"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Unidade</w:t>
            </w:r>
          </w:p>
        </w:tc>
        <w:tc>
          <w:tcPr>
            <w:tcW w:w="950" w:type="dxa"/>
            <w:tcBorders>
              <w:top w:val="nil"/>
              <w:left w:val="nil"/>
              <w:bottom w:val="single" w:sz="8" w:space="0" w:color="auto"/>
              <w:right w:val="single" w:sz="8" w:space="0" w:color="auto"/>
            </w:tcBorders>
            <w:vAlign w:val="center"/>
            <w:hideMark/>
          </w:tcPr>
          <w:p w14:paraId="44ECA220"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12</w:t>
            </w:r>
          </w:p>
        </w:tc>
      </w:tr>
      <w:tr w:rsidR="00B041D7" w:rsidRPr="00AB2ABA" w14:paraId="56683CFE" w14:textId="77777777" w:rsidTr="00C1595C">
        <w:trPr>
          <w:trHeight w:val="2040"/>
        </w:trPr>
        <w:tc>
          <w:tcPr>
            <w:tcW w:w="460" w:type="dxa"/>
            <w:tcBorders>
              <w:top w:val="nil"/>
              <w:left w:val="single" w:sz="8" w:space="0" w:color="auto"/>
              <w:bottom w:val="single" w:sz="8" w:space="0" w:color="auto"/>
              <w:right w:val="single" w:sz="8" w:space="0" w:color="auto"/>
            </w:tcBorders>
            <w:vAlign w:val="center"/>
            <w:hideMark/>
          </w:tcPr>
          <w:p w14:paraId="3ECC8581"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10</w:t>
            </w:r>
          </w:p>
        </w:tc>
        <w:tc>
          <w:tcPr>
            <w:tcW w:w="6476" w:type="dxa"/>
            <w:tcBorders>
              <w:top w:val="nil"/>
              <w:left w:val="nil"/>
              <w:bottom w:val="single" w:sz="8" w:space="0" w:color="auto"/>
              <w:right w:val="single" w:sz="8" w:space="0" w:color="auto"/>
            </w:tcBorders>
            <w:vAlign w:val="center"/>
            <w:hideMark/>
          </w:tcPr>
          <w:p w14:paraId="472A8C97"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BANANA PRATA com grau de maturação tal que lhes permita suportar transporte, manipulação e conservação adequada para consumo mediato e imediato, sem danificações físicas, casca integra. Isenta de substâncias terrosas, sujidades, parasitas, larvas, resíduos de defensivos agrícolas e odor. A fruta deve estar em bom estado de conservação, livre de pragas e com características organolépticas (cor, odor, textura, sabor) preservadas.</w:t>
            </w:r>
          </w:p>
        </w:tc>
        <w:tc>
          <w:tcPr>
            <w:tcW w:w="683" w:type="dxa"/>
            <w:tcBorders>
              <w:top w:val="nil"/>
              <w:left w:val="nil"/>
              <w:bottom w:val="single" w:sz="8" w:space="0" w:color="auto"/>
              <w:right w:val="single" w:sz="8" w:space="0" w:color="auto"/>
            </w:tcBorders>
            <w:vAlign w:val="center"/>
            <w:hideMark/>
          </w:tcPr>
          <w:p w14:paraId="466057D1"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Quilo</w:t>
            </w:r>
          </w:p>
        </w:tc>
        <w:tc>
          <w:tcPr>
            <w:tcW w:w="950" w:type="dxa"/>
            <w:tcBorders>
              <w:top w:val="nil"/>
              <w:left w:val="nil"/>
              <w:bottom w:val="single" w:sz="8" w:space="0" w:color="auto"/>
              <w:right w:val="single" w:sz="8" w:space="0" w:color="auto"/>
            </w:tcBorders>
            <w:vAlign w:val="center"/>
            <w:hideMark/>
          </w:tcPr>
          <w:p w14:paraId="7915DA65"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240</w:t>
            </w:r>
          </w:p>
        </w:tc>
      </w:tr>
      <w:tr w:rsidR="00B041D7" w:rsidRPr="00AB2ABA" w14:paraId="78102DA2" w14:textId="77777777" w:rsidTr="00C1595C">
        <w:trPr>
          <w:trHeight w:val="1590"/>
        </w:trPr>
        <w:tc>
          <w:tcPr>
            <w:tcW w:w="460" w:type="dxa"/>
            <w:tcBorders>
              <w:top w:val="nil"/>
              <w:left w:val="single" w:sz="8" w:space="0" w:color="auto"/>
              <w:bottom w:val="single" w:sz="8" w:space="0" w:color="auto"/>
              <w:right w:val="single" w:sz="8" w:space="0" w:color="auto"/>
            </w:tcBorders>
            <w:vAlign w:val="center"/>
            <w:hideMark/>
          </w:tcPr>
          <w:p w14:paraId="77F8B01D"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lastRenderedPageBreak/>
              <w:t>11</w:t>
            </w:r>
          </w:p>
        </w:tc>
        <w:tc>
          <w:tcPr>
            <w:tcW w:w="6476" w:type="dxa"/>
            <w:tcBorders>
              <w:top w:val="nil"/>
              <w:left w:val="nil"/>
              <w:bottom w:val="single" w:sz="8" w:space="0" w:color="auto"/>
              <w:right w:val="single" w:sz="8" w:space="0" w:color="auto"/>
            </w:tcBorders>
            <w:vAlign w:val="center"/>
            <w:hideMark/>
          </w:tcPr>
          <w:p w14:paraId="1A89528E"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BATATA DOCE lisa, com polpa intacta e limpa, com coloração e tamanho uniformes e típicos da variedade, sem brotos, rachaduras ou cortes na casca, manchas, machucaduras, bolores ou outros defeitos que possam alterar sua aparência e qualidade. Livre da maior parte possível de terra aderente a casca e de resíduos de fertilizantes.</w:t>
            </w:r>
          </w:p>
        </w:tc>
        <w:tc>
          <w:tcPr>
            <w:tcW w:w="683" w:type="dxa"/>
            <w:tcBorders>
              <w:top w:val="nil"/>
              <w:left w:val="nil"/>
              <w:bottom w:val="single" w:sz="8" w:space="0" w:color="auto"/>
              <w:right w:val="single" w:sz="8" w:space="0" w:color="auto"/>
            </w:tcBorders>
            <w:vAlign w:val="center"/>
            <w:hideMark/>
          </w:tcPr>
          <w:p w14:paraId="2130DB8B"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Quilo</w:t>
            </w:r>
          </w:p>
        </w:tc>
        <w:tc>
          <w:tcPr>
            <w:tcW w:w="950" w:type="dxa"/>
            <w:tcBorders>
              <w:top w:val="nil"/>
              <w:left w:val="nil"/>
              <w:bottom w:val="single" w:sz="8" w:space="0" w:color="auto"/>
              <w:right w:val="single" w:sz="8" w:space="0" w:color="auto"/>
            </w:tcBorders>
            <w:vAlign w:val="center"/>
            <w:hideMark/>
          </w:tcPr>
          <w:p w14:paraId="6A6321AF"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100</w:t>
            </w:r>
          </w:p>
        </w:tc>
      </w:tr>
      <w:tr w:rsidR="00B041D7" w:rsidRPr="00AB2ABA" w14:paraId="2E1EECA7" w14:textId="77777777" w:rsidTr="00C1595C">
        <w:trPr>
          <w:trHeight w:val="1140"/>
        </w:trPr>
        <w:tc>
          <w:tcPr>
            <w:tcW w:w="460" w:type="dxa"/>
            <w:tcBorders>
              <w:top w:val="nil"/>
              <w:left w:val="single" w:sz="8" w:space="0" w:color="auto"/>
              <w:bottom w:val="single" w:sz="8" w:space="0" w:color="auto"/>
              <w:right w:val="single" w:sz="8" w:space="0" w:color="auto"/>
            </w:tcBorders>
            <w:vAlign w:val="center"/>
            <w:hideMark/>
          </w:tcPr>
          <w:p w14:paraId="1FB391BF"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12</w:t>
            </w:r>
          </w:p>
        </w:tc>
        <w:tc>
          <w:tcPr>
            <w:tcW w:w="6476" w:type="dxa"/>
            <w:tcBorders>
              <w:top w:val="nil"/>
              <w:left w:val="nil"/>
              <w:bottom w:val="single" w:sz="8" w:space="0" w:color="auto"/>
              <w:right w:val="single" w:sz="8" w:space="0" w:color="auto"/>
            </w:tcBorders>
            <w:vAlign w:val="center"/>
            <w:hideMark/>
          </w:tcPr>
          <w:p w14:paraId="46EB0375"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BATATA INGLESA frescas de ótima qualidade, compacta, firme de coloração uniforme, aroma, cor e sabor típico da espécie, em perfeito estado de desenvolvimento. Isento de sujidade, insetos, parasitas, larvas, rachaduras, cortes e perfurações.</w:t>
            </w:r>
          </w:p>
        </w:tc>
        <w:tc>
          <w:tcPr>
            <w:tcW w:w="683" w:type="dxa"/>
            <w:tcBorders>
              <w:top w:val="nil"/>
              <w:left w:val="nil"/>
              <w:bottom w:val="single" w:sz="8" w:space="0" w:color="auto"/>
              <w:right w:val="single" w:sz="8" w:space="0" w:color="auto"/>
            </w:tcBorders>
            <w:vAlign w:val="center"/>
            <w:hideMark/>
          </w:tcPr>
          <w:p w14:paraId="40F08CC0"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Quilo</w:t>
            </w:r>
          </w:p>
        </w:tc>
        <w:tc>
          <w:tcPr>
            <w:tcW w:w="950" w:type="dxa"/>
            <w:tcBorders>
              <w:top w:val="nil"/>
              <w:left w:val="nil"/>
              <w:bottom w:val="single" w:sz="8" w:space="0" w:color="auto"/>
              <w:right w:val="single" w:sz="8" w:space="0" w:color="auto"/>
            </w:tcBorders>
            <w:vAlign w:val="center"/>
            <w:hideMark/>
          </w:tcPr>
          <w:p w14:paraId="67547525"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250</w:t>
            </w:r>
          </w:p>
        </w:tc>
      </w:tr>
      <w:tr w:rsidR="00B041D7" w:rsidRPr="00AB2ABA" w14:paraId="7485107D" w14:textId="77777777" w:rsidTr="00C1595C">
        <w:trPr>
          <w:trHeight w:val="1365"/>
        </w:trPr>
        <w:tc>
          <w:tcPr>
            <w:tcW w:w="460" w:type="dxa"/>
            <w:tcBorders>
              <w:top w:val="nil"/>
              <w:left w:val="single" w:sz="8" w:space="0" w:color="auto"/>
              <w:bottom w:val="single" w:sz="8" w:space="0" w:color="auto"/>
              <w:right w:val="single" w:sz="8" w:space="0" w:color="auto"/>
            </w:tcBorders>
            <w:vAlign w:val="center"/>
            <w:hideMark/>
          </w:tcPr>
          <w:p w14:paraId="73697ED5"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13</w:t>
            </w:r>
          </w:p>
        </w:tc>
        <w:tc>
          <w:tcPr>
            <w:tcW w:w="6476" w:type="dxa"/>
            <w:tcBorders>
              <w:top w:val="nil"/>
              <w:left w:val="nil"/>
              <w:bottom w:val="single" w:sz="8" w:space="0" w:color="auto"/>
              <w:right w:val="single" w:sz="8" w:space="0" w:color="auto"/>
            </w:tcBorders>
            <w:vAlign w:val="center"/>
            <w:hideMark/>
          </w:tcPr>
          <w:p w14:paraId="3133AC1D"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BETERRABA Fresca de ótima qualidade, compacta, firme de coloração uniforme, aroma, cor e sabor típico da espécie, em perfeito estado de desenvolvimento. Isento de sujidades, insetos parasitas, larvas, rachaduras, cortes e perfurações. Peso e tamanho padrão.</w:t>
            </w:r>
          </w:p>
        </w:tc>
        <w:tc>
          <w:tcPr>
            <w:tcW w:w="683" w:type="dxa"/>
            <w:tcBorders>
              <w:top w:val="nil"/>
              <w:left w:val="nil"/>
              <w:bottom w:val="single" w:sz="8" w:space="0" w:color="auto"/>
              <w:right w:val="single" w:sz="8" w:space="0" w:color="auto"/>
            </w:tcBorders>
            <w:vAlign w:val="center"/>
            <w:hideMark/>
          </w:tcPr>
          <w:p w14:paraId="265E9C65"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Quilo</w:t>
            </w:r>
          </w:p>
        </w:tc>
        <w:tc>
          <w:tcPr>
            <w:tcW w:w="950" w:type="dxa"/>
            <w:tcBorders>
              <w:top w:val="nil"/>
              <w:left w:val="nil"/>
              <w:bottom w:val="single" w:sz="8" w:space="0" w:color="auto"/>
              <w:right w:val="single" w:sz="8" w:space="0" w:color="auto"/>
            </w:tcBorders>
            <w:vAlign w:val="center"/>
            <w:hideMark/>
          </w:tcPr>
          <w:p w14:paraId="16A28997"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50</w:t>
            </w:r>
          </w:p>
        </w:tc>
      </w:tr>
      <w:tr w:rsidR="00B041D7" w:rsidRPr="00AB2ABA" w14:paraId="68D1FDCF" w14:textId="77777777" w:rsidTr="00C1595C">
        <w:trPr>
          <w:trHeight w:val="465"/>
        </w:trPr>
        <w:tc>
          <w:tcPr>
            <w:tcW w:w="460" w:type="dxa"/>
            <w:tcBorders>
              <w:top w:val="nil"/>
              <w:left w:val="single" w:sz="8" w:space="0" w:color="auto"/>
              <w:bottom w:val="single" w:sz="8" w:space="0" w:color="auto"/>
              <w:right w:val="single" w:sz="8" w:space="0" w:color="auto"/>
            </w:tcBorders>
            <w:vAlign w:val="center"/>
            <w:hideMark/>
          </w:tcPr>
          <w:p w14:paraId="2FD672D0"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14</w:t>
            </w:r>
          </w:p>
        </w:tc>
        <w:tc>
          <w:tcPr>
            <w:tcW w:w="6476" w:type="dxa"/>
            <w:tcBorders>
              <w:top w:val="nil"/>
              <w:left w:val="nil"/>
              <w:bottom w:val="single" w:sz="8" w:space="0" w:color="auto"/>
              <w:right w:val="single" w:sz="8" w:space="0" w:color="auto"/>
            </w:tcBorders>
            <w:vAlign w:val="center"/>
            <w:hideMark/>
          </w:tcPr>
          <w:p w14:paraId="50FF6283"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BICARBONATO DE SODIO, em pó, embalagem de 500g</w:t>
            </w:r>
          </w:p>
        </w:tc>
        <w:tc>
          <w:tcPr>
            <w:tcW w:w="683" w:type="dxa"/>
            <w:tcBorders>
              <w:top w:val="nil"/>
              <w:left w:val="nil"/>
              <w:bottom w:val="single" w:sz="8" w:space="0" w:color="auto"/>
              <w:right w:val="single" w:sz="8" w:space="0" w:color="auto"/>
            </w:tcBorders>
            <w:vAlign w:val="center"/>
            <w:hideMark/>
          </w:tcPr>
          <w:p w14:paraId="70732A55"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Pacote</w:t>
            </w:r>
          </w:p>
        </w:tc>
        <w:tc>
          <w:tcPr>
            <w:tcW w:w="950" w:type="dxa"/>
            <w:tcBorders>
              <w:top w:val="nil"/>
              <w:left w:val="nil"/>
              <w:bottom w:val="single" w:sz="8" w:space="0" w:color="auto"/>
              <w:right w:val="single" w:sz="8" w:space="0" w:color="auto"/>
            </w:tcBorders>
            <w:vAlign w:val="center"/>
            <w:hideMark/>
          </w:tcPr>
          <w:p w14:paraId="0D2BEA8E"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10</w:t>
            </w:r>
          </w:p>
        </w:tc>
      </w:tr>
      <w:tr w:rsidR="00B041D7" w:rsidRPr="00AB2ABA" w14:paraId="027999E3" w14:textId="77777777" w:rsidTr="00C1595C">
        <w:trPr>
          <w:trHeight w:val="1590"/>
        </w:trPr>
        <w:tc>
          <w:tcPr>
            <w:tcW w:w="460" w:type="dxa"/>
            <w:tcBorders>
              <w:top w:val="nil"/>
              <w:left w:val="single" w:sz="8" w:space="0" w:color="auto"/>
              <w:bottom w:val="single" w:sz="8" w:space="0" w:color="auto"/>
              <w:right w:val="single" w:sz="8" w:space="0" w:color="auto"/>
            </w:tcBorders>
            <w:vAlign w:val="center"/>
            <w:hideMark/>
          </w:tcPr>
          <w:p w14:paraId="5B02DF31"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15</w:t>
            </w:r>
          </w:p>
        </w:tc>
        <w:tc>
          <w:tcPr>
            <w:tcW w:w="6476" w:type="dxa"/>
            <w:tcBorders>
              <w:top w:val="nil"/>
              <w:left w:val="nil"/>
              <w:bottom w:val="single" w:sz="8" w:space="0" w:color="auto"/>
              <w:right w:val="single" w:sz="8" w:space="0" w:color="auto"/>
            </w:tcBorders>
            <w:vAlign w:val="center"/>
            <w:hideMark/>
          </w:tcPr>
          <w:p w14:paraId="18393159"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BISCOITO MAISENA sem recheio, acondicionada em embalagem de polipropileno, atóxico, hermeticamente vedados, embalagem contendo no mínimo 300g. O produto deverá apresentar validade mínima de 6 meses a partir da data de entrega. (Marcas de referência: similar à Mabel, </w:t>
            </w:r>
            <w:proofErr w:type="spellStart"/>
            <w:r w:rsidRPr="00AB2ABA">
              <w:rPr>
                <w:rFonts w:ascii="Times New Roman" w:eastAsia="Times New Roman" w:hAnsi="Times New Roman" w:cs="Times New Roman"/>
                <w:color w:val="000000"/>
                <w:kern w:val="0"/>
                <w:lang w:eastAsia="pt-BR"/>
                <w14:ligatures w14:val="none"/>
              </w:rPr>
              <w:t>Marilan</w:t>
            </w:r>
            <w:proofErr w:type="spellEnd"/>
            <w:r w:rsidRPr="00AB2ABA">
              <w:rPr>
                <w:rFonts w:ascii="Times New Roman" w:eastAsia="Times New Roman" w:hAnsi="Times New Roman" w:cs="Times New Roman"/>
                <w:color w:val="000000"/>
                <w:kern w:val="0"/>
                <w:lang w:eastAsia="pt-BR"/>
                <w14:ligatures w14:val="none"/>
              </w:rPr>
              <w:t>, Maria ou de melhor qualidade)</w:t>
            </w:r>
          </w:p>
        </w:tc>
        <w:tc>
          <w:tcPr>
            <w:tcW w:w="683" w:type="dxa"/>
            <w:tcBorders>
              <w:top w:val="nil"/>
              <w:left w:val="nil"/>
              <w:bottom w:val="single" w:sz="8" w:space="0" w:color="auto"/>
              <w:right w:val="single" w:sz="8" w:space="0" w:color="auto"/>
            </w:tcBorders>
            <w:vAlign w:val="center"/>
            <w:hideMark/>
          </w:tcPr>
          <w:p w14:paraId="6526CEF0"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Pacote</w:t>
            </w:r>
          </w:p>
        </w:tc>
        <w:tc>
          <w:tcPr>
            <w:tcW w:w="950" w:type="dxa"/>
            <w:tcBorders>
              <w:top w:val="nil"/>
              <w:left w:val="nil"/>
              <w:bottom w:val="single" w:sz="8" w:space="0" w:color="auto"/>
              <w:right w:val="single" w:sz="8" w:space="0" w:color="auto"/>
            </w:tcBorders>
            <w:vAlign w:val="center"/>
            <w:hideMark/>
          </w:tcPr>
          <w:p w14:paraId="1CDDC274"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250</w:t>
            </w:r>
          </w:p>
        </w:tc>
      </w:tr>
      <w:tr w:rsidR="00B041D7" w:rsidRPr="00AB2ABA" w14:paraId="25ECBCE5" w14:textId="77777777" w:rsidTr="00C1595C">
        <w:trPr>
          <w:trHeight w:val="1815"/>
        </w:trPr>
        <w:tc>
          <w:tcPr>
            <w:tcW w:w="460" w:type="dxa"/>
            <w:tcBorders>
              <w:top w:val="nil"/>
              <w:left w:val="single" w:sz="8" w:space="0" w:color="auto"/>
              <w:bottom w:val="single" w:sz="8" w:space="0" w:color="auto"/>
              <w:right w:val="single" w:sz="8" w:space="0" w:color="auto"/>
            </w:tcBorders>
            <w:vAlign w:val="center"/>
            <w:hideMark/>
          </w:tcPr>
          <w:p w14:paraId="0E11405B"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16</w:t>
            </w:r>
          </w:p>
        </w:tc>
        <w:tc>
          <w:tcPr>
            <w:tcW w:w="6476" w:type="dxa"/>
            <w:tcBorders>
              <w:top w:val="nil"/>
              <w:left w:val="nil"/>
              <w:bottom w:val="single" w:sz="8" w:space="0" w:color="auto"/>
              <w:right w:val="single" w:sz="8" w:space="0" w:color="auto"/>
            </w:tcBorders>
            <w:vAlign w:val="center"/>
            <w:hideMark/>
          </w:tcPr>
          <w:p w14:paraId="46DEA0F4"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BISCOITO POLVILHO (PETA) obtido pela cocção, em condições técnicas adequadas, de massa preparada com fécula de mandioca, polvilho, sal, óleo de soja, ovos e água. Embalados em saco plástico, PVC atóxico, rotulado conforme legislação vigente, sem glúten, sem lactose, livre de gorduras trans. isento de glutamato monossódico e sem corantes artificiais. Embalagem com 100g</w:t>
            </w:r>
          </w:p>
        </w:tc>
        <w:tc>
          <w:tcPr>
            <w:tcW w:w="683" w:type="dxa"/>
            <w:tcBorders>
              <w:top w:val="nil"/>
              <w:left w:val="nil"/>
              <w:bottom w:val="single" w:sz="8" w:space="0" w:color="auto"/>
              <w:right w:val="single" w:sz="8" w:space="0" w:color="auto"/>
            </w:tcBorders>
            <w:vAlign w:val="center"/>
            <w:hideMark/>
          </w:tcPr>
          <w:p w14:paraId="65D17C77"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Pacote</w:t>
            </w:r>
          </w:p>
        </w:tc>
        <w:tc>
          <w:tcPr>
            <w:tcW w:w="950" w:type="dxa"/>
            <w:tcBorders>
              <w:top w:val="nil"/>
              <w:left w:val="nil"/>
              <w:bottom w:val="single" w:sz="8" w:space="0" w:color="auto"/>
              <w:right w:val="single" w:sz="8" w:space="0" w:color="auto"/>
            </w:tcBorders>
            <w:vAlign w:val="center"/>
            <w:hideMark/>
          </w:tcPr>
          <w:p w14:paraId="30A0DA8A"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50</w:t>
            </w:r>
          </w:p>
        </w:tc>
      </w:tr>
      <w:tr w:rsidR="00B041D7" w:rsidRPr="00AB2ABA" w14:paraId="79E92E06" w14:textId="77777777" w:rsidTr="00C1595C">
        <w:trPr>
          <w:trHeight w:val="1140"/>
        </w:trPr>
        <w:tc>
          <w:tcPr>
            <w:tcW w:w="460" w:type="dxa"/>
            <w:tcBorders>
              <w:top w:val="nil"/>
              <w:left w:val="single" w:sz="8" w:space="0" w:color="auto"/>
              <w:bottom w:val="single" w:sz="8" w:space="0" w:color="auto"/>
              <w:right w:val="single" w:sz="8" w:space="0" w:color="auto"/>
            </w:tcBorders>
            <w:vAlign w:val="center"/>
            <w:hideMark/>
          </w:tcPr>
          <w:p w14:paraId="06177217"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17</w:t>
            </w:r>
          </w:p>
        </w:tc>
        <w:tc>
          <w:tcPr>
            <w:tcW w:w="6476" w:type="dxa"/>
            <w:tcBorders>
              <w:top w:val="nil"/>
              <w:left w:val="nil"/>
              <w:bottom w:val="single" w:sz="8" w:space="0" w:color="auto"/>
              <w:right w:val="single" w:sz="8" w:space="0" w:color="auto"/>
            </w:tcBorders>
            <w:vAlign w:val="center"/>
            <w:hideMark/>
          </w:tcPr>
          <w:p w14:paraId="4C80881D"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BISCOITO SALGADO TIPO CREAM CRACKER acondicionado em embalagem de polipropileno, atóxico, hermeticamente vedado, contendo no mínimo 300g. O produto deverá apresentar validade mínima de 6 meses a partir da data de entrega.</w:t>
            </w:r>
          </w:p>
        </w:tc>
        <w:tc>
          <w:tcPr>
            <w:tcW w:w="683" w:type="dxa"/>
            <w:tcBorders>
              <w:top w:val="nil"/>
              <w:left w:val="nil"/>
              <w:bottom w:val="single" w:sz="8" w:space="0" w:color="auto"/>
              <w:right w:val="single" w:sz="8" w:space="0" w:color="auto"/>
            </w:tcBorders>
            <w:vAlign w:val="center"/>
            <w:hideMark/>
          </w:tcPr>
          <w:p w14:paraId="79F29D5E"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Pacote</w:t>
            </w:r>
          </w:p>
        </w:tc>
        <w:tc>
          <w:tcPr>
            <w:tcW w:w="950" w:type="dxa"/>
            <w:tcBorders>
              <w:top w:val="nil"/>
              <w:left w:val="nil"/>
              <w:bottom w:val="single" w:sz="8" w:space="0" w:color="auto"/>
              <w:right w:val="single" w:sz="8" w:space="0" w:color="auto"/>
            </w:tcBorders>
            <w:vAlign w:val="center"/>
            <w:hideMark/>
          </w:tcPr>
          <w:p w14:paraId="6B8C215F"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150</w:t>
            </w:r>
          </w:p>
        </w:tc>
      </w:tr>
      <w:tr w:rsidR="00B041D7" w:rsidRPr="00AB2ABA" w14:paraId="1F6065DA" w14:textId="77777777" w:rsidTr="00C1595C">
        <w:trPr>
          <w:trHeight w:val="2265"/>
        </w:trPr>
        <w:tc>
          <w:tcPr>
            <w:tcW w:w="460" w:type="dxa"/>
            <w:tcBorders>
              <w:top w:val="nil"/>
              <w:left w:val="single" w:sz="8" w:space="0" w:color="auto"/>
              <w:bottom w:val="single" w:sz="8" w:space="0" w:color="auto"/>
              <w:right w:val="single" w:sz="8" w:space="0" w:color="auto"/>
            </w:tcBorders>
            <w:vAlign w:val="center"/>
            <w:hideMark/>
          </w:tcPr>
          <w:p w14:paraId="01978768"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18</w:t>
            </w:r>
          </w:p>
        </w:tc>
        <w:tc>
          <w:tcPr>
            <w:tcW w:w="6476" w:type="dxa"/>
            <w:tcBorders>
              <w:top w:val="nil"/>
              <w:left w:val="nil"/>
              <w:bottom w:val="single" w:sz="8" w:space="0" w:color="auto"/>
              <w:right w:val="single" w:sz="8" w:space="0" w:color="auto"/>
            </w:tcBorders>
            <w:vAlign w:val="center"/>
            <w:hideMark/>
          </w:tcPr>
          <w:p w14:paraId="2D325190"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BISCOITO TIPO ROSQUINHA, sabor coco. Características: o produto deve apresentar-se íntegro, com sabor e odor agradável. A base de: farinha de trigo enriquecidos com ferro e ácido fólico / açúcar / gordura vegetal hidrogenada/amido de milho / açúcar invertido / fermentos químicos, lecitina de soja, sal e aroma natural de coco. Embalagem em polietileno transparente, pacote com no mínimo 600g do produto. (Marcas de referência: similares às marcas Mabel, Triunfo, Vilma ou de melhor qualidade)</w:t>
            </w:r>
          </w:p>
        </w:tc>
        <w:tc>
          <w:tcPr>
            <w:tcW w:w="683" w:type="dxa"/>
            <w:tcBorders>
              <w:top w:val="nil"/>
              <w:left w:val="nil"/>
              <w:bottom w:val="single" w:sz="8" w:space="0" w:color="auto"/>
              <w:right w:val="single" w:sz="8" w:space="0" w:color="auto"/>
            </w:tcBorders>
            <w:vAlign w:val="center"/>
            <w:hideMark/>
          </w:tcPr>
          <w:p w14:paraId="7E6FBE4D"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Pacote</w:t>
            </w:r>
          </w:p>
        </w:tc>
        <w:tc>
          <w:tcPr>
            <w:tcW w:w="950" w:type="dxa"/>
            <w:tcBorders>
              <w:top w:val="nil"/>
              <w:left w:val="nil"/>
              <w:bottom w:val="single" w:sz="8" w:space="0" w:color="auto"/>
              <w:right w:val="single" w:sz="8" w:space="0" w:color="auto"/>
            </w:tcBorders>
            <w:vAlign w:val="center"/>
            <w:hideMark/>
          </w:tcPr>
          <w:p w14:paraId="1FE49622"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200</w:t>
            </w:r>
          </w:p>
        </w:tc>
      </w:tr>
      <w:tr w:rsidR="00B041D7" w:rsidRPr="00AB2ABA" w14:paraId="6735BD47" w14:textId="77777777" w:rsidTr="00C1595C">
        <w:trPr>
          <w:trHeight w:val="3840"/>
        </w:trPr>
        <w:tc>
          <w:tcPr>
            <w:tcW w:w="460" w:type="dxa"/>
            <w:tcBorders>
              <w:top w:val="nil"/>
              <w:left w:val="single" w:sz="8" w:space="0" w:color="auto"/>
              <w:bottom w:val="single" w:sz="8" w:space="0" w:color="auto"/>
              <w:right w:val="single" w:sz="8" w:space="0" w:color="auto"/>
            </w:tcBorders>
            <w:vAlign w:val="center"/>
            <w:hideMark/>
          </w:tcPr>
          <w:p w14:paraId="50302B52"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lastRenderedPageBreak/>
              <w:t>19</w:t>
            </w:r>
          </w:p>
        </w:tc>
        <w:tc>
          <w:tcPr>
            <w:tcW w:w="6476" w:type="dxa"/>
            <w:tcBorders>
              <w:top w:val="nil"/>
              <w:left w:val="nil"/>
              <w:bottom w:val="single" w:sz="8" w:space="0" w:color="auto"/>
              <w:right w:val="single" w:sz="8" w:space="0" w:color="auto"/>
            </w:tcBorders>
            <w:vAlign w:val="center"/>
            <w:hideMark/>
          </w:tcPr>
          <w:p w14:paraId="62FABB6F"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CAFÉ tradicional, moagem fina, embalagem empacotado a vácuo puro, 1ª qualidade, classificação oficial brasileira, a marca deve possuir certificado do PCQ - programa de qualidade do café, selo de qualidade com no mínimo na categoria tradicional emitido pela ABIC, em plena validade, ou comprovação das características mínimas de qualidade exigidas para o café com  laudo de avaliação do café, emitido por laboratório especializado, com nota de qualidade global mínima de 6,0 pontos na escala sensorial do café. Com validade de 12 meses a partir da entrega pelo fornecedor, com registro e data de fabricação e validade estampadas no rótulo da embalagem de 500g. (Marcas de Referência: </w:t>
            </w:r>
            <w:proofErr w:type="spellStart"/>
            <w:r w:rsidRPr="00AB2ABA">
              <w:rPr>
                <w:rFonts w:ascii="Times New Roman" w:eastAsia="Times New Roman" w:hAnsi="Times New Roman" w:cs="Times New Roman"/>
                <w:color w:val="000000"/>
                <w:kern w:val="0"/>
                <w:lang w:eastAsia="pt-BR"/>
                <w14:ligatures w14:val="none"/>
              </w:rPr>
              <w:t>Vascafé</w:t>
            </w:r>
            <w:proofErr w:type="spellEnd"/>
            <w:r w:rsidRPr="00AB2ABA">
              <w:rPr>
                <w:rFonts w:ascii="Times New Roman" w:eastAsia="Times New Roman" w:hAnsi="Times New Roman" w:cs="Times New Roman"/>
                <w:color w:val="000000"/>
                <w:kern w:val="0"/>
                <w:lang w:eastAsia="pt-BR"/>
                <w14:ligatures w14:val="none"/>
              </w:rPr>
              <w:t>, Três Corações, Santa Helena, Rancheiro, Pilão, Rio Verde, Melitta, equivalente ou de melhor qualidade). Embalagem de 500g.</w:t>
            </w:r>
          </w:p>
        </w:tc>
        <w:tc>
          <w:tcPr>
            <w:tcW w:w="683" w:type="dxa"/>
            <w:tcBorders>
              <w:top w:val="nil"/>
              <w:left w:val="nil"/>
              <w:bottom w:val="single" w:sz="8" w:space="0" w:color="auto"/>
              <w:right w:val="single" w:sz="8" w:space="0" w:color="auto"/>
            </w:tcBorders>
            <w:vAlign w:val="center"/>
            <w:hideMark/>
          </w:tcPr>
          <w:p w14:paraId="47F57893"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Pacote</w:t>
            </w:r>
          </w:p>
        </w:tc>
        <w:tc>
          <w:tcPr>
            <w:tcW w:w="950" w:type="dxa"/>
            <w:tcBorders>
              <w:top w:val="nil"/>
              <w:left w:val="nil"/>
              <w:bottom w:val="single" w:sz="8" w:space="0" w:color="auto"/>
              <w:right w:val="single" w:sz="8" w:space="0" w:color="auto"/>
            </w:tcBorders>
            <w:vAlign w:val="center"/>
            <w:hideMark/>
          </w:tcPr>
          <w:p w14:paraId="2F1F84C8"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250</w:t>
            </w:r>
          </w:p>
        </w:tc>
      </w:tr>
      <w:tr w:rsidR="00B041D7" w:rsidRPr="00AB2ABA" w14:paraId="4819D716" w14:textId="77777777" w:rsidTr="00C1595C">
        <w:trPr>
          <w:trHeight w:val="1815"/>
        </w:trPr>
        <w:tc>
          <w:tcPr>
            <w:tcW w:w="460" w:type="dxa"/>
            <w:tcBorders>
              <w:top w:val="nil"/>
              <w:left w:val="single" w:sz="8" w:space="0" w:color="auto"/>
              <w:bottom w:val="single" w:sz="8" w:space="0" w:color="auto"/>
              <w:right w:val="single" w:sz="8" w:space="0" w:color="auto"/>
            </w:tcBorders>
            <w:vAlign w:val="center"/>
            <w:hideMark/>
          </w:tcPr>
          <w:p w14:paraId="13AB37B8"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20</w:t>
            </w:r>
          </w:p>
        </w:tc>
        <w:tc>
          <w:tcPr>
            <w:tcW w:w="6476" w:type="dxa"/>
            <w:tcBorders>
              <w:top w:val="nil"/>
              <w:left w:val="nil"/>
              <w:bottom w:val="single" w:sz="8" w:space="0" w:color="auto"/>
              <w:right w:val="single" w:sz="8" w:space="0" w:color="auto"/>
            </w:tcBorders>
            <w:vAlign w:val="center"/>
            <w:hideMark/>
          </w:tcPr>
          <w:p w14:paraId="2A85490A"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CARÁ com polpa intacta e limpa, com coloração e tamanho uniformes típicos da variedade, sem brotos, rachaduras ou cortes na casca, manchas, machucaduras, bolores ou outros defeitos que possam alterar sua aparência e qualidade. Livre da maior parte possível de terra aderente à casca e de resíduos de fertilizantes. Isenta de umidade externa anormal. De colheita recente.</w:t>
            </w:r>
          </w:p>
        </w:tc>
        <w:tc>
          <w:tcPr>
            <w:tcW w:w="683" w:type="dxa"/>
            <w:tcBorders>
              <w:top w:val="nil"/>
              <w:left w:val="nil"/>
              <w:bottom w:val="single" w:sz="8" w:space="0" w:color="auto"/>
              <w:right w:val="single" w:sz="8" w:space="0" w:color="auto"/>
            </w:tcBorders>
            <w:vAlign w:val="center"/>
            <w:hideMark/>
          </w:tcPr>
          <w:p w14:paraId="564FCB24"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Quilo</w:t>
            </w:r>
          </w:p>
        </w:tc>
        <w:tc>
          <w:tcPr>
            <w:tcW w:w="950" w:type="dxa"/>
            <w:tcBorders>
              <w:top w:val="nil"/>
              <w:left w:val="nil"/>
              <w:bottom w:val="single" w:sz="8" w:space="0" w:color="auto"/>
              <w:right w:val="single" w:sz="8" w:space="0" w:color="auto"/>
            </w:tcBorders>
            <w:vAlign w:val="center"/>
            <w:hideMark/>
          </w:tcPr>
          <w:p w14:paraId="4E30FAFF"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100</w:t>
            </w:r>
          </w:p>
        </w:tc>
      </w:tr>
      <w:tr w:rsidR="00B041D7" w:rsidRPr="00AB2ABA" w14:paraId="0BD87E2D" w14:textId="77777777" w:rsidTr="00C1595C">
        <w:trPr>
          <w:trHeight w:val="5190"/>
        </w:trPr>
        <w:tc>
          <w:tcPr>
            <w:tcW w:w="460" w:type="dxa"/>
            <w:tcBorders>
              <w:top w:val="nil"/>
              <w:left w:val="single" w:sz="8" w:space="0" w:color="auto"/>
              <w:bottom w:val="single" w:sz="8" w:space="0" w:color="auto"/>
              <w:right w:val="single" w:sz="8" w:space="0" w:color="auto"/>
            </w:tcBorders>
            <w:vAlign w:val="center"/>
            <w:hideMark/>
          </w:tcPr>
          <w:p w14:paraId="225D47A7"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21</w:t>
            </w:r>
          </w:p>
        </w:tc>
        <w:tc>
          <w:tcPr>
            <w:tcW w:w="6476" w:type="dxa"/>
            <w:tcBorders>
              <w:top w:val="nil"/>
              <w:left w:val="nil"/>
              <w:bottom w:val="single" w:sz="8" w:space="0" w:color="auto"/>
              <w:right w:val="single" w:sz="8" w:space="0" w:color="auto"/>
            </w:tcBorders>
            <w:vAlign w:val="center"/>
            <w:hideMark/>
          </w:tcPr>
          <w:p w14:paraId="6F929148"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CARNE BOVINA / MÚSCULO MOÍDO. Limpa, resfriada, contendo em torno de 4 a 5% no máximo de gordura. Tipo do corte moída. O produto deverá estar refrigerado, de abate recente de gado sadio, desossado e limpo. O produto deverá apresentar aspecto firme, não amolecido e nem pegajoso, cor própria, sem manchas esverdeadas, com cheiro e sabor próprios, sem sujidades, parasitos ou larvas. O produto deverá ser embalado em embalagens plásticas flexíveis, atóxica, resistentes, transparentes, em pacotes com peso igual ou aproximado a 1 kg cada. O produto deverá ser entregue com temperatura de no máximo +5°C (quando resfriado). No rótulo da embalagem deverão constar as especificações do produto conforme a legislação vigente (Ministério da Saúde - ANVISA, Ministério da Agricultura, Pecuária e Abastecimento, Serviço de Inspeção Federal, Estadual ou Municipal – SIF/SIE/SIM) e informações sobre a sua procedência, validade, condições de armazenamento, tipo de corte, sexo do animal e etc. O produto deverá apresentar validade mínima de 90 dias a partir da data de entrega na unidade requisitante. A entrega deverá ser feita com veículo refrigerado.</w:t>
            </w:r>
          </w:p>
        </w:tc>
        <w:tc>
          <w:tcPr>
            <w:tcW w:w="683" w:type="dxa"/>
            <w:tcBorders>
              <w:top w:val="nil"/>
              <w:left w:val="nil"/>
              <w:bottom w:val="single" w:sz="8" w:space="0" w:color="auto"/>
              <w:right w:val="single" w:sz="8" w:space="0" w:color="auto"/>
            </w:tcBorders>
            <w:vAlign w:val="center"/>
            <w:hideMark/>
          </w:tcPr>
          <w:p w14:paraId="64DC5929"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Quilo</w:t>
            </w:r>
          </w:p>
        </w:tc>
        <w:tc>
          <w:tcPr>
            <w:tcW w:w="950" w:type="dxa"/>
            <w:tcBorders>
              <w:top w:val="nil"/>
              <w:left w:val="nil"/>
              <w:bottom w:val="single" w:sz="8" w:space="0" w:color="auto"/>
              <w:right w:val="single" w:sz="8" w:space="0" w:color="auto"/>
            </w:tcBorders>
            <w:vAlign w:val="center"/>
            <w:hideMark/>
          </w:tcPr>
          <w:p w14:paraId="74556A36"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400</w:t>
            </w:r>
          </w:p>
        </w:tc>
      </w:tr>
      <w:tr w:rsidR="00B041D7" w:rsidRPr="00AB2ABA" w14:paraId="7672B28C" w14:textId="77777777" w:rsidTr="00C1595C">
        <w:trPr>
          <w:trHeight w:val="4965"/>
        </w:trPr>
        <w:tc>
          <w:tcPr>
            <w:tcW w:w="460" w:type="dxa"/>
            <w:tcBorders>
              <w:top w:val="nil"/>
              <w:left w:val="single" w:sz="8" w:space="0" w:color="auto"/>
              <w:bottom w:val="single" w:sz="8" w:space="0" w:color="auto"/>
              <w:right w:val="single" w:sz="8" w:space="0" w:color="auto"/>
            </w:tcBorders>
            <w:vAlign w:val="center"/>
            <w:hideMark/>
          </w:tcPr>
          <w:p w14:paraId="0B6D2ED6"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lastRenderedPageBreak/>
              <w:t>22</w:t>
            </w:r>
          </w:p>
        </w:tc>
        <w:tc>
          <w:tcPr>
            <w:tcW w:w="6476" w:type="dxa"/>
            <w:tcBorders>
              <w:top w:val="nil"/>
              <w:left w:val="nil"/>
              <w:bottom w:val="single" w:sz="8" w:space="0" w:color="auto"/>
              <w:right w:val="single" w:sz="8" w:space="0" w:color="auto"/>
            </w:tcBorders>
            <w:vAlign w:val="center"/>
            <w:hideMark/>
          </w:tcPr>
          <w:p w14:paraId="76AA7AD7"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CARNE BOVINA/ACÉM EM CUBOS Limpa, resfriada, contendo em torno de 4 a 5% no máximo de gordura. O produto deverá estar refrigerado, de abate recente de gado sadio, desossado e limpo. O produto deverá apresentar aspecto firme, não amolecido e nem pegajoso, cor própria, sem manchas esverdeadas, com cheiro e sabor próprios, sem sujidades, parasitos ou larvas. O produto deverá ser embalado em embalagens plásticas flexíveis, atóxica, resistentes, transparentes, em pacotes com peso igual ou aproximado a 1 kg cada. O produto deverá ser entregue com temperatura de no máximo +5°C (quando resfriado). No rótulo da embalagem deverão constar as especificações do produto conforme a legislação vigente (Ministério da Saúde - ANVISA, Ministério da Agricultura, Pecuária e Abastecimento, Serviço de Inspeção Federal, Estadual ou Municipal – SIF/SIE/SIM) e informações sobre a procedência do mesmo, validade, condições de armazenamento, tipo de corte, sexo do animal e etc. O produto deverá apresentar validade mínima de 90 dias a partir da data de entrega na unidade requisitante. A entrega deverá ser feita com veículo refrigerado.</w:t>
            </w:r>
          </w:p>
        </w:tc>
        <w:tc>
          <w:tcPr>
            <w:tcW w:w="683" w:type="dxa"/>
            <w:tcBorders>
              <w:top w:val="nil"/>
              <w:left w:val="nil"/>
              <w:bottom w:val="single" w:sz="8" w:space="0" w:color="auto"/>
              <w:right w:val="single" w:sz="8" w:space="0" w:color="auto"/>
            </w:tcBorders>
            <w:vAlign w:val="center"/>
            <w:hideMark/>
          </w:tcPr>
          <w:p w14:paraId="053785AB"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Quilo</w:t>
            </w:r>
          </w:p>
        </w:tc>
        <w:tc>
          <w:tcPr>
            <w:tcW w:w="950" w:type="dxa"/>
            <w:tcBorders>
              <w:top w:val="nil"/>
              <w:left w:val="nil"/>
              <w:bottom w:val="single" w:sz="8" w:space="0" w:color="auto"/>
              <w:right w:val="single" w:sz="8" w:space="0" w:color="auto"/>
            </w:tcBorders>
            <w:vAlign w:val="center"/>
            <w:hideMark/>
          </w:tcPr>
          <w:p w14:paraId="3E0F9277"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250</w:t>
            </w:r>
          </w:p>
        </w:tc>
      </w:tr>
      <w:tr w:rsidR="00B041D7" w:rsidRPr="00AB2ABA" w14:paraId="0A47D5C2" w14:textId="77777777" w:rsidTr="00C1595C">
        <w:trPr>
          <w:trHeight w:val="5190"/>
        </w:trPr>
        <w:tc>
          <w:tcPr>
            <w:tcW w:w="460" w:type="dxa"/>
            <w:tcBorders>
              <w:top w:val="nil"/>
              <w:left w:val="single" w:sz="8" w:space="0" w:color="auto"/>
              <w:bottom w:val="single" w:sz="8" w:space="0" w:color="auto"/>
              <w:right w:val="single" w:sz="8" w:space="0" w:color="auto"/>
            </w:tcBorders>
            <w:vAlign w:val="center"/>
            <w:hideMark/>
          </w:tcPr>
          <w:p w14:paraId="2938A477"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23</w:t>
            </w:r>
          </w:p>
        </w:tc>
        <w:tc>
          <w:tcPr>
            <w:tcW w:w="6476" w:type="dxa"/>
            <w:tcBorders>
              <w:top w:val="nil"/>
              <w:left w:val="nil"/>
              <w:bottom w:val="single" w:sz="8" w:space="0" w:color="auto"/>
              <w:right w:val="single" w:sz="8" w:space="0" w:color="auto"/>
            </w:tcBorders>
            <w:shd w:val="clear" w:color="000000" w:fill="FFFFFF"/>
            <w:vAlign w:val="center"/>
            <w:hideMark/>
          </w:tcPr>
          <w:p w14:paraId="7D0A2997"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CARNE BOVINA/COXÃO MOLE - tipo bife. Limpa, resfriada, contendo em torno de 4 a 5% no máximo de gordura. O produto deverá estar refrigerado, de abate recente de gado sadio, e limpo. O produto deverá apresentar aspecto firme, não amolecido e nem pegajoso, cor própria, sem manchas esverdeadas, com cheiro e sabor próprios, sem sujidades, parasitos ou larvas. O produto deverá ser embalado em embalagens plásticas flexíveis, atóxica, resistentes, transparentes, bifes com aproximadamente 100 gramas. Em pacotes com peso igual ou aproximado a 1 kg cada. O produto deverá ser entregue com temperatura de no máximo +5°C (quando resfriado). No rótulo da embalagem deverão constar as especificações do produto conforme a legislação vigente (Ministério da Saúde - ANVISA, Ministério da Agricultura, Pecuária e Abastecimento, Serviço de Inspeção Federal, Estadual ou Municipal – SIF/SIE/SIM) e informações sobre a procedência do mesmo, validade, condições de armazenamento, tipo de corte, sexo do animal e etc. O produto deverá apresentar validade mínima de 90 dias a partir da data de entrega na unidade requisitante. A entrega deverá ser feita com veículo refrigerado.</w:t>
            </w:r>
          </w:p>
        </w:tc>
        <w:tc>
          <w:tcPr>
            <w:tcW w:w="683" w:type="dxa"/>
            <w:tcBorders>
              <w:top w:val="nil"/>
              <w:left w:val="nil"/>
              <w:bottom w:val="single" w:sz="8" w:space="0" w:color="auto"/>
              <w:right w:val="single" w:sz="8" w:space="0" w:color="auto"/>
            </w:tcBorders>
            <w:shd w:val="clear" w:color="000000" w:fill="FFFFFF"/>
            <w:vAlign w:val="center"/>
            <w:hideMark/>
          </w:tcPr>
          <w:p w14:paraId="09EA872F"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Quilo</w:t>
            </w:r>
          </w:p>
        </w:tc>
        <w:tc>
          <w:tcPr>
            <w:tcW w:w="950" w:type="dxa"/>
            <w:tcBorders>
              <w:top w:val="nil"/>
              <w:left w:val="nil"/>
              <w:bottom w:val="single" w:sz="8" w:space="0" w:color="auto"/>
              <w:right w:val="single" w:sz="8" w:space="0" w:color="auto"/>
            </w:tcBorders>
            <w:shd w:val="clear" w:color="000000" w:fill="FFFFFF"/>
            <w:vAlign w:val="center"/>
            <w:hideMark/>
          </w:tcPr>
          <w:p w14:paraId="0550DD56"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200</w:t>
            </w:r>
          </w:p>
        </w:tc>
      </w:tr>
      <w:tr w:rsidR="00B041D7" w:rsidRPr="00AB2ABA" w14:paraId="55D9ABFA" w14:textId="77777777" w:rsidTr="00C1595C">
        <w:trPr>
          <w:trHeight w:val="3840"/>
        </w:trPr>
        <w:tc>
          <w:tcPr>
            <w:tcW w:w="460" w:type="dxa"/>
            <w:tcBorders>
              <w:top w:val="nil"/>
              <w:left w:val="single" w:sz="8" w:space="0" w:color="auto"/>
              <w:bottom w:val="single" w:sz="8" w:space="0" w:color="auto"/>
              <w:right w:val="single" w:sz="8" w:space="0" w:color="auto"/>
            </w:tcBorders>
            <w:vAlign w:val="center"/>
            <w:hideMark/>
          </w:tcPr>
          <w:p w14:paraId="00E018B8"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lastRenderedPageBreak/>
              <w:t>24</w:t>
            </w:r>
          </w:p>
        </w:tc>
        <w:tc>
          <w:tcPr>
            <w:tcW w:w="6476" w:type="dxa"/>
            <w:tcBorders>
              <w:top w:val="nil"/>
              <w:left w:val="nil"/>
              <w:bottom w:val="single" w:sz="8" w:space="0" w:color="auto"/>
              <w:right w:val="single" w:sz="8" w:space="0" w:color="auto"/>
            </w:tcBorders>
            <w:vAlign w:val="center"/>
            <w:hideMark/>
          </w:tcPr>
          <w:p w14:paraId="302108E3"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CARNE SUÍNA PERNIL PEDAÇO em peças inteiras, congelado, desossado, deverá apresentar no máximo 10% de aponevroses e gordura, com cor, cheiro e sabor próprios, de abate recente, de suíno sadio. Deve apresentar aspecto firme não amolecido e nem pegajoso, cor própria sem manchas esverdeadas, com cheiro e sabor próprio, sem sujidades, parasitos ou larvas. O produto deverá estar refrigerado acondicionada em embalagens primarias de plásticos atóxico, próprias para alimentos, devidamente seladas, sem fechos e, pesando aproximadamente 1kg, embalada. No rótulo da embalagem deverão constar as especificações conforme legislação vigente (Ministério da Saúde - Anvisa, Ministério da Agricultura, Pecuária e Abastecimento, Serviço de inspeção federal, estadual ou municipal - SIF/SIE/SIM). A entrega deverá ser feita com veículo refrigerado.</w:t>
            </w:r>
          </w:p>
        </w:tc>
        <w:tc>
          <w:tcPr>
            <w:tcW w:w="683" w:type="dxa"/>
            <w:tcBorders>
              <w:top w:val="nil"/>
              <w:left w:val="nil"/>
              <w:bottom w:val="single" w:sz="8" w:space="0" w:color="auto"/>
              <w:right w:val="single" w:sz="8" w:space="0" w:color="auto"/>
            </w:tcBorders>
            <w:vAlign w:val="center"/>
            <w:hideMark/>
          </w:tcPr>
          <w:p w14:paraId="7E5EAF39"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Quilo</w:t>
            </w:r>
          </w:p>
        </w:tc>
        <w:tc>
          <w:tcPr>
            <w:tcW w:w="950" w:type="dxa"/>
            <w:tcBorders>
              <w:top w:val="nil"/>
              <w:left w:val="nil"/>
              <w:bottom w:val="single" w:sz="8" w:space="0" w:color="auto"/>
              <w:right w:val="single" w:sz="8" w:space="0" w:color="auto"/>
            </w:tcBorders>
            <w:vAlign w:val="center"/>
            <w:hideMark/>
          </w:tcPr>
          <w:p w14:paraId="11752358"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200</w:t>
            </w:r>
          </w:p>
        </w:tc>
      </w:tr>
      <w:tr w:rsidR="00B041D7" w:rsidRPr="00AB2ABA" w14:paraId="3E30D0A7" w14:textId="77777777" w:rsidTr="00C1595C">
        <w:trPr>
          <w:trHeight w:val="915"/>
        </w:trPr>
        <w:tc>
          <w:tcPr>
            <w:tcW w:w="460" w:type="dxa"/>
            <w:tcBorders>
              <w:top w:val="nil"/>
              <w:left w:val="single" w:sz="8" w:space="0" w:color="auto"/>
              <w:bottom w:val="single" w:sz="8" w:space="0" w:color="auto"/>
              <w:right w:val="single" w:sz="8" w:space="0" w:color="auto"/>
            </w:tcBorders>
            <w:vAlign w:val="center"/>
            <w:hideMark/>
          </w:tcPr>
          <w:p w14:paraId="1AA77AD4"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25</w:t>
            </w:r>
          </w:p>
        </w:tc>
        <w:tc>
          <w:tcPr>
            <w:tcW w:w="6476" w:type="dxa"/>
            <w:tcBorders>
              <w:top w:val="nil"/>
              <w:left w:val="nil"/>
              <w:bottom w:val="single" w:sz="8" w:space="0" w:color="auto"/>
              <w:right w:val="single" w:sz="8" w:space="0" w:color="auto"/>
            </w:tcBorders>
            <w:vAlign w:val="center"/>
            <w:hideMark/>
          </w:tcPr>
          <w:p w14:paraId="261FC4CC"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CEBOLA BRANCA aparência fresca e sã. Isento de danos e defeitos de natureza física ou mecânica, terra aderente, sujidades, parasitas e larvas e defensivos agrícolas. Peso e tamanho padrão.</w:t>
            </w:r>
          </w:p>
        </w:tc>
        <w:tc>
          <w:tcPr>
            <w:tcW w:w="683" w:type="dxa"/>
            <w:tcBorders>
              <w:top w:val="nil"/>
              <w:left w:val="nil"/>
              <w:bottom w:val="single" w:sz="8" w:space="0" w:color="auto"/>
              <w:right w:val="single" w:sz="8" w:space="0" w:color="auto"/>
            </w:tcBorders>
            <w:vAlign w:val="center"/>
            <w:hideMark/>
          </w:tcPr>
          <w:p w14:paraId="2BCD9F47"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Quilo</w:t>
            </w:r>
          </w:p>
        </w:tc>
        <w:tc>
          <w:tcPr>
            <w:tcW w:w="950" w:type="dxa"/>
            <w:tcBorders>
              <w:top w:val="nil"/>
              <w:left w:val="nil"/>
              <w:bottom w:val="single" w:sz="8" w:space="0" w:color="auto"/>
              <w:right w:val="single" w:sz="8" w:space="0" w:color="auto"/>
            </w:tcBorders>
            <w:vAlign w:val="center"/>
            <w:hideMark/>
          </w:tcPr>
          <w:p w14:paraId="0A64201E"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220</w:t>
            </w:r>
          </w:p>
        </w:tc>
      </w:tr>
      <w:tr w:rsidR="00B041D7" w:rsidRPr="00AB2ABA" w14:paraId="03AA08D1" w14:textId="77777777" w:rsidTr="00C1595C">
        <w:trPr>
          <w:trHeight w:val="1590"/>
        </w:trPr>
        <w:tc>
          <w:tcPr>
            <w:tcW w:w="460" w:type="dxa"/>
            <w:tcBorders>
              <w:top w:val="nil"/>
              <w:left w:val="single" w:sz="8" w:space="0" w:color="auto"/>
              <w:bottom w:val="single" w:sz="8" w:space="0" w:color="auto"/>
              <w:right w:val="single" w:sz="8" w:space="0" w:color="auto"/>
            </w:tcBorders>
            <w:vAlign w:val="center"/>
            <w:hideMark/>
          </w:tcPr>
          <w:p w14:paraId="71C16185"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26</w:t>
            </w:r>
          </w:p>
        </w:tc>
        <w:tc>
          <w:tcPr>
            <w:tcW w:w="6476" w:type="dxa"/>
            <w:tcBorders>
              <w:top w:val="nil"/>
              <w:left w:val="nil"/>
              <w:bottom w:val="single" w:sz="8" w:space="0" w:color="auto"/>
              <w:right w:val="single" w:sz="8" w:space="0" w:color="auto"/>
            </w:tcBorders>
            <w:vAlign w:val="center"/>
            <w:hideMark/>
          </w:tcPr>
          <w:p w14:paraId="22C716C4"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CENOURA sadia, limpo, de boa qualidade, sem folhas, sem defeitos, tenro, suficientemente desenvolvido, com aspecto, aroma e sabor típicos da variedade e uniformidade no tamanho e na cor alaranjado vivo. Não serão permitidas cenouras com partes verdes, rachaduras, perfurações, cortes e corpos estranhos ou terra aderidos a superfície.</w:t>
            </w:r>
          </w:p>
        </w:tc>
        <w:tc>
          <w:tcPr>
            <w:tcW w:w="683" w:type="dxa"/>
            <w:tcBorders>
              <w:top w:val="nil"/>
              <w:left w:val="nil"/>
              <w:bottom w:val="single" w:sz="8" w:space="0" w:color="auto"/>
              <w:right w:val="single" w:sz="8" w:space="0" w:color="auto"/>
            </w:tcBorders>
            <w:vAlign w:val="center"/>
            <w:hideMark/>
          </w:tcPr>
          <w:p w14:paraId="4AC122F6"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Quilo</w:t>
            </w:r>
          </w:p>
        </w:tc>
        <w:tc>
          <w:tcPr>
            <w:tcW w:w="950" w:type="dxa"/>
            <w:tcBorders>
              <w:top w:val="nil"/>
              <w:left w:val="nil"/>
              <w:bottom w:val="single" w:sz="8" w:space="0" w:color="auto"/>
              <w:right w:val="single" w:sz="8" w:space="0" w:color="auto"/>
            </w:tcBorders>
            <w:vAlign w:val="center"/>
            <w:hideMark/>
          </w:tcPr>
          <w:p w14:paraId="6E671553"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150</w:t>
            </w:r>
          </w:p>
        </w:tc>
      </w:tr>
      <w:tr w:rsidR="00B041D7" w:rsidRPr="00AB2ABA" w14:paraId="567DE649" w14:textId="77777777" w:rsidTr="00C1595C">
        <w:trPr>
          <w:trHeight w:val="1365"/>
        </w:trPr>
        <w:tc>
          <w:tcPr>
            <w:tcW w:w="460" w:type="dxa"/>
            <w:tcBorders>
              <w:top w:val="nil"/>
              <w:left w:val="single" w:sz="8" w:space="0" w:color="auto"/>
              <w:bottom w:val="single" w:sz="8" w:space="0" w:color="auto"/>
              <w:right w:val="single" w:sz="8" w:space="0" w:color="auto"/>
            </w:tcBorders>
            <w:vAlign w:val="center"/>
            <w:hideMark/>
          </w:tcPr>
          <w:p w14:paraId="2D20F08D"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27</w:t>
            </w:r>
          </w:p>
        </w:tc>
        <w:tc>
          <w:tcPr>
            <w:tcW w:w="6476" w:type="dxa"/>
            <w:tcBorders>
              <w:top w:val="nil"/>
              <w:left w:val="nil"/>
              <w:bottom w:val="single" w:sz="8" w:space="0" w:color="auto"/>
              <w:right w:val="single" w:sz="8" w:space="0" w:color="auto"/>
            </w:tcBorders>
            <w:vAlign w:val="center"/>
            <w:hideMark/>
          </w:tcPr>
          <w:p w14:paraId="63B914A8"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CHUCHU Tamanho médio, produto são, limpo, de boa qualidade, tenro, sem defeitos, sem espinhos, suficientemente desenvolvido, com aspecto, aroma, e sabor típicos da variedade e uniformidade do tamanho e na cor. Não serão permitidos rachaduras, perfurações e cortes.</w:t>
            </w:r>
          </w:p>
        </w:tc>
        <w:tc>
          <w:tcPr>
            <w:tcW w:w="683" w:type="dxa"/>
            <w:tcBorders>
              <w:top w:val="nil"/>
              <w:left w:val="nil"/>
              <w:bottom w:val="single" w:sz="8" w:space="0" w:color="auto"/>
              <w:right w:val="single" w:sz="8" w:space="0" w:color="auto"/>
            </w:tcBorders>
            <w:vAlign w:val="center"/>
            <w:hideMark/>
          </w:tcPr>
          <w:p w14:paraId="4E5A5D27"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Quilo</w:t>
            </w:r>
          </w:p>
        </w:tc>
        <w:tc>
          <w:tcPr>
            <w:tcW w:w="950" w:type="dxa"/>
            <w:tcBorders>
              <w:top w:val="nil"/>
              <w:left w:val="nil"/>
              <w:bottom w:val="single" w:sz="8" w:space="0" w:color="auto"/>
              <w:right w:val="single" w:sz="8" w:space="0" w:color="auto"/>
            </w:tcBorders>
            <w:vAlign w:val="center"/>
            <w:hideMark/>
          </w:tcPr>
          <w:p w14:paraId="7BB47F20"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60</w:t>
            </w:r>
          </w:p>
        </w:tc>
      </w:tr>
      <w:tr w:rsidR="00B041D7" w:rsidRPr="00AB2ABA" w14:paraId="5C87AB2D" w14:textId="77777777" w:rsidTr="00C1595C">
        <w:trPr>
          <w:trHeight w:val="690"/>
        </w:trPr>
        <w:tc>
          <w:tcPr>
            <w:tcW w:w="460" w:type="dxa"/>
            <w:tcBorders>
              <w:top w:val="nil"/>
              <w:left w:val="single" w:sz="8" w:space="0" w:color="auto"/>
              <w:bottom w:val="single" w:sz="8" w:space="0" w:color="auto"/>
              <w:right w:val="single" w:sz="8" w:space="0" w:color="auto"/>
            </w:tcBorders>
            <w:vAlign w:val="center"/>
            <w:hideMark/>
          </w:tcPr>
          <w:p w14:paraId="36F85B82"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28</w:t>
            </w:r>
          </w:p>
        </w:tc>
        <w:tc>
          <w:tcPr>
            <w:tcW w:w="6476" w:type="dxa"/>
            <w:tcBorders>
              <w:top w:val="nil"/>
              <w:left w:val="nil"/>
              <w:bottom w:val="single" w:sz="8" w:space="0" w:color="auto"/>
              <w:right w:val="single" w:sz="8" w:space="0" w:color="auto"/>
            </w:tcBorders>
            <w:vAlign w:val="center"/>
            <w:hideMark/>
          </w:tcPr>
          <w:p w14:paraId="70DB4DA9"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COLORAU EM PÓ, embalagem fechada, indicando prazo de validade. Embalado em pacotes mínimos de 500g.</w:t>
            </w:r>
          </w:p>
        </w:tc>
        <w:tc>
          <w:tcPr>
            <w:tcW w:w="683" w:type="dxa"/>
            <w:tcBorders>
              <w:top w:val="nil"/>
              <w:left w:val="nil"/>
              <w:bottom w:val="single" w:sz="8" w:space="0" w:color="auto"/>
              <w:right w:val="single" w:sz="8" w:space="0" w:color="auto"/>
            </w:tcBorders>
            <w:vAlign w:val="center"/>
            <w:hideMark/>
          </w:tcPr>
          <w:p w14:paraId="283F3885"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Pacote</w:t>
            </w:r>
          </w:p>
        </w:tc>
        <w:tc>
          <w:tcPr>
            <w:tcW w:w="950" w:type="dxa"/>
            <w:tcBorders>
              <w:top w:val="nil"/>
              <w:left w:val="nil"/>
              <w:bottom w:val="single" w:sz="8" w:space="0" w:color="auto"/>
              <w:right w:val="single" w:sz="8" w:space="0" w:color="auto"/>
            </w:tcBorders>
            <w:vAlign w:val="center"/>
            <w:hideMark/>
          </w:tcPr>
          <w:p w14:paraId="1C67FDFE"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12</w:t>
            </w:r>
          </w:p>
        </w:tc>
      </w:tr>
      <w:tr w:rsidR="00B041D7" w:rsidRPr="00AB2ABA" w14:paraId="63F065B8" w14:textId="77777777" w:rsidTr="00C1595C">
        <w:trPr>
          <w:trHeight w:val="1365"/>
        </w:trPr>
        <w:tc>
          <w:tcPr>
            <w:tcW w:w="460" w:type="dxa"/>
            <w:tcBorders>
              <w:top w:val="nil"/>
              <w:left w:val="single" w:sz="8" w:space="0" w:color="auto"/>
              <w:bottom w:val="single" w:sz="8" w:space="0" w:color="auto"/>
              <w:right w:val="single" w:sz="8" w:space="0" w:color="auto"/>
            </w:tcBorders>
            <w:vAlign w:val="center"/>
            <w:hideMark/>
          </w:tcPr>
          <w:p w14:paraId="5BBEB623"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29</w:t>
            </w:r>
          </w:p>
        </w:tc>
        <w:tc>
          <w:tcPr>
            <w:tcW w:w="6476" w:type="dxa"/>
            <w:tcBorders>
              <w:top w:val="nil"/>
              <w:left w:val="nil"/>
              <w:bottom w:val="single" w:sz="8" w:space="0" w:color="auto"/>
              <w:right w:val="single" w:sz="8" w:space="0" w:color="auto"/>
            </w:tcBorders>
            <w:vAlign w:val="center"/>
            <w:hideMark/>
          </w:tcPr>
          <w:p w14:paraId="3E5E3FEC"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COUVE TIPO MANTEIGA com folhas firmes, de primeira qualidade, com coloração e tamanho uniformes, sem manchas, bem desenvolvidas, livre de parasitas e larvas, sem danos físicos, oriundos do manuseio e transporte. Talos verde ou roxo. Embalado em pacotes de aproximadamente 300g cada.</w:t>
            </w:r>
          </w:p>
        </w:tc>
        <w:tc>
          <w:tcPr>
            <w:tcW w:w="683" w:type="dxa"/>
            <w:tcBorders>
              <w:top w:val="nil"/>
              <w:left w:val="nil"/>
              <w:bottom w:val="single" w:sz="8" w:space="0" w:color="auto"/>
              <w:right w:val="single" w:sz="8" w:space="0" w:color="auto"/>
            </w:tcBorders>
            <w:vAlign w:val="center"/>
            <w:hideMark/>
          </w:tcPr>
          <w:p w14:paraId="40C70718"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Pacote</w:t>
            </w:r>
          </w:p>
        </w:tc>
        <w:tc>
          <w:tcPr>
            <w:tcW w:w="950" w:type="dxa"/>
            <w:tcBorders>
              <w:top w:val="nil"/>
              <w:left w:val="nil"/>
              <w:bottom w:val="single" w:sz="8" w:space="0" w:color="auto"/>
              <w:right w:val="single" w:sz="8" w:space="0" w:color="auto"/>
            </w:tcBorders>
            <w:vAlign w:val="center"/>
            <w:hideMark/>
          </w:tcPr>
          <w:p w14:paraId="2E67ECB3"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100</w:t>
            </w:r>
          </w:p>
        </w:tc>
      </w:tr>
      <w:tr w:rsidR="00B041D7" w:rsidRPr="00AB2ABA" w14:paraId="340D1875" w14:textId="77777777" w:rsidTr="00C1595C">
        <w:trPr>
          <w:trHeight w:val="3615"/>
        </w:trPr>
        <w:tc>
          <w:tcPr>
            <w:tcW w:w="460" w:type="dxa"/>
            <w:tcBorders>
              <w:top w:val="nil"/>
              <w:left w:val="single" w:sz="8" w:space="0" w:color="auto"/>
              <w:bottom w:val="single" w:sz="8" w:space="0" w:color="auto"/>
              <w:right w:val="single" w:sz="8" w:space="0" w:color="auto"/>
            </w:tcBorders>
            <w:vAlign w:val="center"/>
            <w:hideMark/>
          </w:tcPr>
          <w:p w14:paraId="187B23C1"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lastRenderedPageBreak/>
              <w:t>30</w:t>
            </w:r>
          </w:p>
        </w:tc>
        <w:tc>
          <w:tcPr>
            <w:tcW w:w="6476" w:type="dxa"/>
            <w:tcBorders>
              <w:top w:val="nil"/>
              <w:left w:val="nil"/>
              <w:bottom w:val="single" w:sz="8" w:space="0" w:color="auto"/>
              <w:right w:val="single" w:sz="8" w:space="0" w:color="auto"/>
            </w:tcBorders>
            <w:vAlign w:val="center"/>
            <w:hideMark/>
          </w:tcPr>
          <w:p w14:paraId="471769C5"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COXA E SOBRECOXA DE FRANGO O produto deverá ser obtido a partir de aves sadias, submetidas e aprovadas pela inspeção sanitária, desde a criação até o abate, deverão ser embalados em sacos de polietileno e imediatamente congelados no túnel contínuo. Aspecto: próprio; Cor: própria, sem manchas pardacentas e esverdeadas; Odor: próprio; Sabor: próprio. Embalagem Primária: O produto deverá estar congelado em sacos de polietileno, resistentes ao congelamento. Embalagem sem sinais de rachaduras na superfície, sem furos e sem acúmulos. Não serão aceitas embalagens defeituosas que exponham o produto à contaminação e/ou deterioração. O produto deverá ser rotulado de acordo com as Resoluções. Validade mínima de 6 meses. A entrega deverá ser feita com veículo refrigerado. Embalagem contendo 1kg.</w:t>
            </w:r>
          </w:p>
        </w:tc>
        <w:tc>
          <w:tcPr>
            <w:tcW w:w="683" w:type="dxa"/>
            <w:tcBorders>
              <w:top w:val="nil"/>
              <w:left w:val="nil"/>
              <w:bottom w:val="single" w:sz="8" w:space="0" w:color="auto"/>
              <w:right w:val="single" w:sz="8" w:space="0" w:color="auto"/>
            </w:tcBorders>
            <w:vAlign w:val="center"/>
            <w:hideMark/>
          </w:tcPr>
          <w:p w14:paraId="68418F6B"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Quilo</w:t>
            </w:r>
          </w:p>
        </w:tc>
        <w:tc>
          <w:tcPr>
            <w:tcW w:w="950" w:type="dxa"/>
            <w:tcBorders>
              <w:top w:val="nil"/>
              <w:left w:val="nil"/>
              <w:bottom w:val="single" w:sz="8" w:space="0" w:color="auto"/>
              <w:right w:val="single" w:sz="8" w:space="0" w:color="auto"/>
            </w:tcBorders>
            <w:vAlign w:val="center"/>
            <w:hideMark/>
          </w:tcPr>
          <w:p w14:paraId="3627E871"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200</w:t>
            </w:r>
          </w:p>
        </w:tc>
      </w:tr>
      <w:tr w:rsidR="00B041D7" w:rsidRPr="00AB2ABA" w14:paraId="71B94190" w14:textId="77777777" w:rsidTr="00C1595C">
        <w:trPr>
          <w:trHeight w:val="3390"/>
        </w:trPr>
        <w:tc>
          <w:tcPr>
            <w:tcW w:w="460" w:type="dxa"/>
            <w:tcBorders>
              <w:top w:val="nil"/>
              <w:left w:val="single" w:sz="8" w:space="0" w:color="auto"/>
              <w:bottom w:val="single" w:sz="8" w:space="0" w:color="auto"/>
              <w:right w:val="single" w:sz="8" w:space="0" w:color="auto"/>
            </w:tcBorders>
            <w:vAlign w:val="center"/>
            <w:hideMark/>
          </w:tcPr>
          <w:p w14:paraId="75701F6F"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31</w:t>
            </w:r>
          </w:p>
        </w:tc>
        <w:tc>
          <w:tcPr>
            <w:tcW w:w="6476" w:type="dxa"/>
            <w:tcBorders>
              <w:top w:val="nil"/>
              <w:left w:val="nil"/>
              <w:bottom w:val="single" w:sz="8" w:space="0" w:color="auto"/>
              <w:right w:val="single" w:sz="8" w:space="0" w:color="auto"/>
            </w:tcBorders>
            <w:vAlign w:val="center"/>
            <w:hideMark/>
          </w:tcPr>
          <w:p w14:paraId="6972EAD8"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COXINHA DA ASA DE FRANGO congelada, não temperada. Adição de água de no máximo 6%. Aspecto próprio, não amolecida e nem pegajosa. Cor própria, sem manchas esverdeadas. Odor e sabor próprios. Ausência de sujidades, parasitos e larvas. Embalagem: a vácuo, em embalagem plástica atóxica, sem congelamento superficial ou água dentro da embalagem. Peso: 1 kg. Temperatura de congelamento: -12°C. Prazo de validade: no mínimo 3 meses a partir da entrega. Embalagem: a vácuo, em embalagem plástica atóxica, com carimbo do SIF ou Sim, sem congelamento superficial ou água dentro da embalagem. A entrega deverá ser entregue em veículo refrigerado transparente. A entrega deverá ser feita com veículo refrigerado.</w:t>
            </w:r>
          </w:p>
        </w:tc>
        <w:tc>
          <w:tcPr>
            <w:tcW w:w="683" w:type="dxa"/>
            <w:tcBorders>
              <w:top w:val="nil"/>
              <w:left w:val="nil"/>
              <w:bottom w:val="single" w:sz="8" w:space="0" w:color="auto"/>
              <w:right w:val="single" w:sz="8" w:space="0" w:color="auto"/>
            </w:tcBorders>
            <w:vAlign w:val="center"/>
            <w:hideMark/>
          </w:tcPr>
          <w:p w14:paraId="78A854AE"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Quilo</w:t>
            </w:r>
          </w:p>
        </w:tc>
        <w:tc>
          <w:tcPr>
            <w:tcW w:w="950" w:type="dxa"/>
            <w:tcBorders>
              <w:top w:val="nil"/>
              <w:left w:val="nil"/>
              <w:bottom w:val="single" w:sz="8" w:space="0" w:color="auto"/>
              <w:right w:val="single" w:sz="8" w:space="0" w:color="auto"/>
            </w:tcBorders>
            <w:vAlign w:val="center"/>
            <w:hideMark/>
          </w:tcPr>
          <w:p w14:paraId="6CC58CD9"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150</w:t>
            </w:r>
          </w:p>
        </w:tc>
      </w:tr>
      <w:tr w:rsidR="00B041D7" w:rsidRPr="00AB2ABA" w14:paraId="36C93318" w14:textId="77777777" w:rsidTr="00C1595C">
        <w:trPr>
          <w:trHeight w:val="915"/>
        </w:trPr>
        <w:tc>
          <w:tcPr>
            <w:tcW w:w="460" w:type="dxa"/>
            <w:tcBorders>
              <w:top w:val="nil"/>
              <w:left w:val="single" w:sz="8" w:space="0" w:color="auto"/>
              <w:bottom w:val="single" w:sz="8" w:space="0" w:color="auto"/>
              <w:right w:val="single" w:sz="8" w:space="0" w:color="auto"/>
            </w:tcBorders>
            <w:vAlign w:val="center"/>
            <w:hideMark/>
          </w:tcPr>
          <w:p w14:paraId="6B151E55"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32</w:t>
            </w:r>
          </w:p>
        </w:tc>
        <w:tc>
          <w:tcPr>
            <w:tcW w:w="6476" w:type="dxa"/>
            <w:tcBorders>
              <w:top w:val="nil"/>
              <w:left w:val="nil"/>
              <w:bottom w:val="single" w:sz="8" w:space="0" w:color="auto"/>
              <w:right w:val="single" w:sz="8" w:space="0" w:color="auto"/>
            </w:tcBorders>
            <w:vAlign w:val="center"/>
            <w:hideMark/>
          </w:tcPr>
          <w:p w14:paraId="243987CF"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EXTRATO DE TOMATE concentrado, características: aspecto massa espessa tipo pasta, cor vermelha, cheiro próprio sabor próprio embalagem de 1,5 kg.</w:t>
            </w:r>
          </w:p>
        </w:tc>
        <w:tc>
          <w:tcPr>
            <w:tcW w:w="683" w:type="dxa"/>
            <w:tcBorders>
              <w:top w:val="nil"/>
              <w:left w:val="nil"/>
              <w:bottom w:val="single" w:sz="8" w:space="0" w:color="auto"/>
              <w:right w:val="single" w:sz="8" w:space="0" w:color="auto"/>
            </w:tcBorders>
            <w:vAlign w:val="center"/>
            <w:hideMark/>
          </w:tcPr>
          <w:p w14:paraId="4E1BDD73"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Unidade</w:t>
            </w:r>
          </w:p>
        </w:tc>
        <w:tc>
          <w:tcPr>
            <w:tcW w:w="950" w:type="dxa"/>
            <w:tcBorders>
              <w:top w:val="nil"/>
              <w:left w:val="nil"/>
              <w:bottom w:val="single" w:sz="8" w:space="0" w:color="auto"/>
              <w:right w:val="single" w:sz="8" w:space="0" w:color="auto"/>
            </w:tcBorders>
            <w:vAlign w:val="center"/>
            <w:hideMark/>
          </w:tcPr>
          <w:p w14:paraId="1E0B6909"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100</w:t>
            </w:r>
          </w:p>
        </w:tc>
      </w:tr>
      <w:tr w:rsidR="00B041D7" w:rsidRPr="00AB2ABA" w14:paraId="3C2FBAE3" w14:textId="77777777" w:rsidTr="00C1595C">
        <w:trPr>
          <w:trHeight w:val="465"/>
        </w:trPr>
        <w:tc>
          <w:tcPr>
            <w:tcW w:w="460" w:type="dxa"/>
            <w:tcBorders>
              <w:top w:val="nil"/>
              <w:left w:val="single" w:sz="8" w:space="0" w:color="auto"/>
              <w:bottom w:val="single" w:sz="8" w:space="0" w:color="auto"/>
              <w:right w:val="single" w:sz="8" w:space="0" w:color="auto"/>
            </w:tcBorders>
            <w:vAlign w:val="center"/>
            <w:hideMark/>
          </w:tcPr>
          <w:p w14:paraId="5FB9FBBB"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33</w:t>
            </w:r>
          </w:p>
        </w:tc>
        <w:tc>
          <w:tcPr>
            <w:tcW w:w="6476" w:type="dxa"/>
            <w:tcBorders>
              <w:top w:val="nil"/>
              <w:left w:val="nil"/>
              <w:bottom w:val="single" w:sz="8" w:space="0" w:color="auto"/>
              <w:right w:val="single" w:sz="8" w:space="0" w:color="auto"/>
            </w:tcBorders>
            <w:vAlign w:val="center"/>
            <w:hideMark/>
          </w:tcPr>
          <w:p w14:paraId="7CFB10DE"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FARINHA DE MANDIOCA fina de primeira qualidade, tipo branca. Embalagem de 500g.</w:t>
            </w:r>
          </w:p>
        </w:tc>
        <w:tc>
          <w:tcPr>
            <w:tcW w:w="683" w:type="dxa"/>
            <w:tcBorders>
              <w:top w:val="nil"/>
              <w:left w:val="nil"/>
              <w:bottom w:val="single" w:sz="8" w:space="0" w:color="auto"/>
              <w:right w:val="single" w:sz="8" w:space="0" w:color="auto"/>
            </w:tcBorders>
            <w:vAlign w:val="center"/>
            <w:hideMark/>
          </w:tcPr>
          <w:p w14:paraId="46C30FFB"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Pacote</w:t>
            </w:r>
          </w:p>
        </w:tc>
        <w:tc>
          <w:tcPr>
            <w:tcW w:w="950" w:type="dxa"/>
            <w:tcBorders>
              <w:top w:val="nil"/>
              <w:left w:val="nil"/>
              <w:bottom w:val="single" w:sz="8" w:space="0" w:color="auto"/>
              <w:right w:val="single" w:sz="8" w:space="0" w:color="auto"/>
            </w:tcBorders>
            <w:vAlign w:val="center"/>
            <w:hideMark/>
          </w:tcPr>
          <w:p w14:paraId="4448E96C"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10</w:t>
            </w:r>
          </w:p>
        </w:tc>
      </w:tr>
      <w:tr w:rsidR="00B041D7" w:rsidRPr="00AB2ABA" w14:paraId="198EC199" w14:textId="77777777" w:rsidTr="00C1595C">
        <w:trPr>
          <w:trHeight w:val="1140"/>
        </w:trPr>
        <w:tc>
          <w:tcPr>
            <w:tcW w:w="460" w:type="dxa"/>
            <w:tcBorders>
              <w:top w:val="nil"/>
              <w:left w:val="single" w:sz="8" w:space="0" w:color="auto"/>
              <w:bottom w:val="single" w:sz="8" w:space="0" w:color="auto"/>
              <w:right w:val="single" w:sz="8" w:space="0" w:color="auto"/>
            </w:tcBorders>
            <w:vAlign w:val="center"/>
            <w:hideMark/>
          </w:tcPr>
          <w:p w14:paraId="0E216A76"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34</w:t>
            </w:r>
          </w:p>
        </w:tc>
        <w:tc>
          <w:tcPr>
            <w:tcW w:w="6476" w:type="dxa"/>
            <w:tcBorders>
              <w:top w:val="nil"/>
              <w:left w:val="nil"/>
              <w:bottom w:val="single" w:sz="8" w:space="0" w:color="auto"/>
              <w:right w:val="single" w:sz="8" w:space="0" w:color="auto"/>
            </w:tcBorders>
            <w:vAlign w:val="center"/>
            <w:hideMark/>
          </w:tcPr>
          <w:p w14:paraId="32FDFC19"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Feijão carioca tipo 1, de primeira qualidade, na cor característica pacote </w:t>
            </w:r>
            <w:proofErr w:type="spellStart"/>
            <w:r w:rsidRPr="00AB2ABA">
              <w:rPr>
                <w:rFonts w:ascii="Times New Roman" w:eastAsia="Times New Roman" w:hAnsi="Times New Roman" w:cs="Times New Roman"/>
                <w:color w:val="000000"/>
                <w:kern w:val="0"/>
                <w:lang w:eastAsia="pt-BR"/>
                <w14:ligatures w14:val="none"/>
              </w:rPr>
              <w:t>daniela</w:t>
            </w:r>
            <w:proofErr w:type="spellEnd"/>
            <w:r w:rsidRPr="00AB2ABA">
              <w:rPr>
                <w:rFonts w:ascii="Times New Roman" w:eastAsia="Times New Roman" w:hAnsi="Times New Roman" w:cs="Times New Roman"/>
                <w:color w:val="000000"/>
                <w:kern w:val="0"/>
                <w:lang w:eastAsia="pt-BR"/>
                <w14:ligatures w14:val="none"/>
              </w:rPr>
              <w:t xml:space="preserve"> 2848 4,23 12047,04 a variedade correspondente de tamanho e formatos naturais maduros, limpos e secos em embalagem de 1 kg</w:t>
            </w:r>
          </w:p>
        </w:tc>
        <w:tc>
          <w:tcPr>
            <w:tcW w:w="683" w:type="dxa"/>
            <w:tcBorders>
              <w:top w:val="nil"/>
              <w:left w:val="nil"/>
              <w:bottom w:val="single" w:sz="8" w:space="0" w:color="auto"/>
              <w:right w:val="single" w:sz="8" w:space="0" w:color="auto"/>
            </w:tcBorders>
            <w:vAlign w:val="center"/>
            <w:hideMark/>
          </w:tcPr>
          <w:p w14:paraId="54BD0CA5"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Pacote</w:t>
            </w:r>
          </w:p>
        </w:tc>
        <w:tc>
          <w:tcPr>
            <w:tcW w:w="950" w:type="dxa"/>
            <w:tcBorders>
              <w:top w:val="nil"/>
              <w:left w:val="nil"/>
              <w:bottom w:val="single" w:sz="8" w:space="0" w:color="auto"/>
              <w:right w:val="single" w:sz="8" w:space="0" w:color="auto"/>
            </w:tcBorders>
            <w:vAlign w:val="center"/>
            <w:hideMark/>
          </w:tcPr>
          <w:p w14:paraId="739AED4E"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360</w:t>
            </w:r>
          </w:p>
        </w:tc>
      </w:tr>
      <w:tr w:rsidR="00B041D7" w:rsidRPr="00AB2ABA" w14:paraId="74A3050C" w14:textId="77777777" w:rsidTr="00C1595C">
        <w:trPr>
          <w:trHeight w:val="3165"/>
        </w:trPr>
        <w:tc>
          <w:tcPr>
            <w:tcW w:w="460" w:type="dxa"/>
            <w:tcBorders>
              <w:top w:val="nil"/>
              <w:left w:val="single" w:sz="8" w:space="0" w:color="auto"/>
              <w:bottom w:val="single" w:sz="8" w:space="0" w:color="auto"/>
              <w:right w:val="single" w:sz="8" w:space="0" w:color="auto"/>
            </w:tcBorders>
            <w:vAlign w:val="center"/>
            <w:hideMark/>
          </w:tcPr>
          <w:p w14:paraId="14A5D297"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35</w:t>
            </w:r>
          </w:p>
        </w:tc>
        <w:tc>
          <w:tcPr>
            <w:tcW w:w="6476" w:type="dxa"/>
            <w:tcBorders>
              <w:top w:val="nil"/>
              <w:left w:val="nil"/>
              <w:bottom w:val="single" w:sz="8" w:space="0" w:color="auto"/>
              <w:right w:val="single" w:sz="8" w:space="0" w:color="auto"/>
            </w:tcBorders>
            <w:vAlign w:val="center"/>
            <w:hideMark/>
          </w:tcPr>
          <w:p w14:paraId="388CB3B0"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FILÉ DE FRANGO congelado. Filé de frango proveniente de aves sadias, abatidas sob inspeção veterinária, a carne de frango deve apresentar-se livre de parasitas e de qualquer substância que possa alterá-la ou encobrir alguma alteração, devendo conter obrigatoriamente registro de inspeção sanitária (SIF ou SIM), embalagem intacta, na embalagem deverá constar: data de fabricação, data da validade e número de lote do produto, número do registro do Ministério da Agricultura/SIF/SIM e carimbo de inspeção do SIF. Não deverá apresentar superfície úmida, pegajosa, exsudado líquido, partes flácidas ou consistência anormal. A entrega deverá ser feita em veículo refrigerado.</w:t>
            </w:r>
          </w:p>
        </w:tc>
        <w:tc>
          <w:tcPr>
            <w:tcW w:w="683" w:type="dxa"/>
            <w:tcBorders>
              <w:top w:val="nil"/>
              <w:left w:val="nil"/>
              <w:bottom w:val="single" w:sz="8" w:space="0" w:color="auto"/>
              <w:right w:val="single" w:sz="8" w:space="0" w:color="auto"/>
            </w:tcBorders>
            <w:vAlign w:val="center"/>
            <w:hideMark/>
          </w:tcPr>
          <w:p w14:paraId="08D62FB2"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Quilo</w:t>
            </w:r>
          </w:p>
        </w:tc>
        <w:tc>
          <w:tcPr>
            <w:tcW w:w="950" w:type="dxa"/>
            <w:tcBorders>
              <w:top w:val="nil"/>
              <w:left w:val="nil"/>
              <w:bottom w:val="single" w:sz="8" w:space="0" w:color="auto"/>
              <w:right w:val="single" w:sz="8" w:space="0" w:color="auto"/>
            </w:tcBorders>
            <w:vAlign w:val="center"/>
            <w:hideMark/>
          </w:tcPr>
          <w:p w14:paraId="1BF08174"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120</w:t>
            </w:r>
          </w:p>
        </w:tc>
      </w:tr>
      <w:tr w:rsidR="00B041D7" w:rsidRPr="00AB2ABA" w14:paraId="1A0AE457" w14:textId="77777777" w:rsidTr="00C1595C">
        <w:trPr>
          <w:trHeight w:val="2040"/>
        </w:trPr>
        <w:tc>
          <w:tcPr>
            <w:tcW w:w="460" w:type="dxa"/>
            <w:tcBorders>
              <w:top w:val="nil"/>
              <w:left w:val="single" w:sz="8" w:space="0" w:color="auto"/>
              <w:bottom w:val="single" w:sz="8" w:space="0" w:color="auto"/>
              <w:right w:val="single" w:sz="8" w:space="0" w:color="auto"/>
            </w:tcBorders>
            <w:vAlign w:val="center"/>
            <w:hideMark/>
          </w:tcPr>
          <w:p w14:paraId="2D058942"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lastRenderedPageBreak/>
              <w:t>36</w:t>
            </w:r>
          </w:p>
        </w:tc>
        <w:tc>
          <w:tcPr>
            <w:tcW w:w="6476" w:type="dxa"/>
            <w:tcBorders>
              <w:top w:val="nil"/>
              <w:left w:val="nil"/>
              <w:bottom w:val="single" w:sz="8" w:space="0" w:color="auto"/>
              <w:right w:val="single" w:sz="8" w:space="0" w:color="auto"/>
            </w:tcBorders>
            <w:shd w:val="clear" w:color="000000" w:fill="FFFFFF"/>
            <w:vAlign w:val="center"/>
            <w:hideMark/>
          </w:tcPr>
          <w:p w14:paraId="486F7208"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FILE DE PEIXE. </w:t>
            </w:r>
            <w:proofErr w:type="spellStart"/>
            <w:r w:rsidRPr="00AB2ABA">
              <w:rPr>
                <w:rFonts w:ascii="Times New Roman" w:eastAsia="Times New Roman" w:hAnsi="Times New Roman" w:cs="Times New Roman"/>
                <w:color w:val="000000"/>
                <w:kern w:val="0"/>
                <w:lang w:eastAsia="pt-BR"/>
                <w14:ligatures w14:val="none"/>
              </w:rPr>
              <w:t>Mandirá</w:t>
            </w:r>
            <w:proofErr w:type="spellEnd"/>
            <w:r w:rsidRPr="00AB2ABA">
              <w:rPr>
                <w:rFonts w:ascii="Times New Roman" w:eastAsia="Times New Roman" w:hAnsi="Times New Roman" w:cs="Times New Roman"/>
                <w:color w:val="000000"/>
                <w:kern w:val="0"/>
                <w:lang w:eastAsia="pt-BR"/>
                <w14:ligatures w14:val="none"/>
              </w:rPr>
              <w:t xml:space="preserve">, </w:t>
            </w:r>
            <w:proofErr w:type="spellStart"/>
            <w:r w:rsidRPr="00AB2ABA">
              <w:rPr>
                <w:rFonts w:ascii="Times New Roman" w:eastAsia="Times New Roman" w:hAnsi="Times New Roman" w:cs="Times New Roman"/>
                <w:color w:val="000000"/>
                <w:kern w:val="0"/>
                <w:lang w:eastAsia="pt-BR"/>
                <w14:ligatures w14:val="none"/>
              </w:rPr>
              <w:t>Mapará</w:t>
            </w:r>
            <w:proofErr w:type="spellEnd"/>
            <w:r w:rsidRPr="00AB2ABA">
              <w:rPr>
                <w:rFonts w:ascii="Times New Roman" w:eastAsia="Times New Roman" w:hAnsi="Times New Roman" w:cs="Times New Roman"/>
                <w:color w:val="000000"/>
                <w:kern w:val="0"/>
                <w:lang w:eastAsia="pt-BR"/>
                <w14:ligatures w14:val="none"/>
              </w:rPr>
              <w:t xml:space="preserve"> ou qualidade superior - limpo, sem couro ou escamas. Peixe de água doce, proveniente do estado do Pará, com carne saborosa e suave. O item deve ser fornecido em filé, com peso aproximado de 1kg por unidade, devidamente embalado. A qualidade do peixe deve atender aos padrões estabelecidos pela legislação vigente, garantindo frescura e aparência adequada para consumo.</w:t>
            </w:r>
          </w:p>
        </w:tc>
        <w:tc>
          <w:tcPr>
            <w:tcW w:w="683" w:type="dxa"/>
            <w:tcBorders>
              <w:top w:val="nil"/>
              <w:left w:val="nil"/>
              <w:bottom w:val="single" w:sz="8" w:space="0" w:color="auto"/>
              <w:right w:val="single" w:sz="8" w:space="0" w:color="auto"/>
            </w:tcBorders>
            <w:shd w:val="clear" w:color="000000" w:fill="FFFFFF"/>
            <w:vAlign w:val="center"/>
            <w:hideMark/>
          </w:tcPr>
          <w:p w14:paraId="76767A90"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Quilo</w:t>
            </w:r>
          </w:p>
        </w:tc>
        <w:tc>
          <w:tcPr>
            <w:tcW w:w="950" w:type="dxa"/>
            <w:tcBorders>
              <w:top w:val="nil"/>
              <w:left w:val="nil"/>
              <w:bottom w:val="single" w:sz="8" w:space="0" w:color="auto"/>
              <w:right w:val="single" w:sz="8" w:space="0" w:color="auto"/>
            </w:tcBorders>
            <w:shd w:val="clear" w:color="000000" w:fill="FFFFFF"/>
            <w:vAlign w:val="center"/>
            <w:hideMark/>
          </w:tcPr>
          <w:p w14:paraId="3A48E877"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50</w:t>
            </w:r>
          </w:p>
        </w:tc>
      </w:tr>
      <w:tr w:rsidR="00B041D7" w:rsidRPr="00AB2ABA" w14:paraId="5352920F" w14:textId="77777777" w:rsidTr="00C1595C">
        <w:trPr>
          <w:trHeight w:val="2040"/>
        </w:trPr>
        <w:tc>
          <w:tcPr>
            <w:tcW w:w="460" w:type="dxa"/>
            <w:tcBorders>
              <w:top w:val="nil"/>
              <w:left w:val="single" w:sz="8" w:space="0" w:color="auto"/>
              <w:bottom w:val="single" w:sz="8" w:space="0" w:color="auto"/>
              <w:right w:val="single" w:sz="8" w:space="0" w:color="auto"/>
            </w:tcBorders>
            <w:vAlign w:val="center"/>
            <w:hideMark/>
          </w:tcPr>
          <w:p w14:paraId="2EE69F8B"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37</w:t>
            </w:r>
          </w:p>
        </w:tc>
        <w:tc>
          <w:tcPr>
            <w:tcW w:w="6476" w:type="dxa"/>
            <w:tcBorders>
              <w:top w:val="nil"/>
              <w:left w:val="nil"/>
              <w:bottom w:val="single" w:sz="8" w:space="0" w:color="auto"/>
              <w:right w:val="single" w:sz="8" w:space="0" w:color="auto"/>
            </w:tcBorders>
            <w:vAlign w:val="center"/>
            <w:hideMark/>
          </w:tcPr>
          <w:p w14:paraId="60836B57"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FRANGO INTEIRO, congelado, embalagem intacta, na embalagem deverá constar: data de embalagem e data de vencimento, com validade de 01 ano e data de fabricação não superior a 30 dias, o número de lote do produto, número de registro no ministério da agricultura/SIF/SIM e carimbo de inspeção do SIF. Não deverá apresentar superfície úmida, pegajosa, partes flácidas ou consistências anormais. A entrega deverá ser feita em veículo refrigerado.</w:t>
            </w:r>
          </w:p>
        </w:tc>
        <w:tc>
          <w:tcPr>
            <w:tcW w:w="683" w:type="dxa"/>
            <w:tcBorders>
              <w:top w:val="nil"/>
              <w:left w:val="nil"/>
              <w:bottom w:val="single" w:sz="8" w:space="0" w:color="auto"/>
              <w:right w:val="single" w:sz="8" w:space="0" w:color="auto"/>
            </w:tcBorders>
            <w:vAlign w:val="center"/>
            <w:hideMark/>
          </w:tcPr>
          <w:p w14:paraId="2CB9CC43"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Quilo</w:t>
            </w:r>
          </w:p>
        </w:tc>
        <w:tc>
          <w:tcPr>
            <w:tcW w:w="950" w:type="dxa"/>
            <w:tcBorders>
              <w:top w:val="nil"/>
              <w:left w:val="nil"/>
              <w:bottom w:val="single" w:sz="8" w:space="0" w:color="auto"/>
              <w:right w:val="single" w:sz="8" w:space="0" w:color="auto"/>
            </w:tcBorders>
            <w:vAlign w:val="center"/>
            <w:hideMark/>
          </w:tcPr>
          <w:p w14:paraId="6EDDF024"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150</w:t>
            </w:r>
          </w:p>
        </w:tc>
      </w:tr>
      <w:tr w:rsidR="00B041D7" w:rsidRPr="00AB2ABA" w14:paraId="3C36AB8E" w14:textId="77777777" w:rsidTr="00C1595C">
        <w:trPr>
          <w:trHeight w:val="915"/>
        </w:trPr>
        <w:tc>
          <w:tcPr>
            <w:tcW w:w="460" w:type="dxa"/>
            <w:tcBorders>
              <w:top w:val="nil"/>
              <w:left w:val="single" w:sz="8" w:space="0" w:color="auto"/>
              <w:bottom w:val="single" w:sz="8" w:space="0" w:color="auto"/>
              <w:right w:val="single" w:sz="8" w:space="0" w:color="auto"/>
            </w:tcBorders>
            <w:vAlign w:val="center"/>
            <w:hideMark/>
          </w:tcPr>
          <w:p w14:paraId="21BA2264"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38</w:t>
            </w:r>
          </w:p>
        </w:tc>
        <w:tc>
          <w:tcPr>
            <w:tcW w:w="6476" w:type="dxa"/>
            <w:tcBorders>
              <w:top w:val="nil"/>
              <w:left w:val="nil"/>
              <w:bottom w:val="single" w:sz="8" w:space="0" w:color="auto"/>
              <w:right w:val="single" w:sz="8" w:space="0" w:color="auto"/>
            </w:tcBorders>
            <w:vAlign w:val="center"/>
            <w:hideMark/>
          </w:tcPr>
          <w:p w14:paraId="7CC6211A"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JILÓ verdura </w:t>
            </w:r>
            <w:r w:rsidRPr="00AB2ABA">
              <w:rPr>
                <w:rFonts w:ascii="Times New Roman" w:eastAsia="Times New Roman" w:hAnsi="Times New Roman" w:cs="Times New Roman"/>
                <w:i/>
                <w:iCs/>
                <w:color w:val="000000"/>
                <w:kern w:val="0"/>
                <w:lang w:eastAsia="pt-BR"/>
                <w14:ligatures w14:val="none"/>
              </w:rPr>
              <w:t>in natura</w:t>
            </w:r>
            <w:r w:rsidRPr="00AB2ABA">
              <w:rPr>
                <w:rFonts w:ascii="Times New Roman" w:eastAsia="Times New Roman" w:hAnsi="Times New Roman" w:cs="Times New Roman"/>
                <w:color w:val="000000"/>
                <w:kern w:val="0"/>
                <w:lang w:eastAsia="pt-BR"/>
                <w14:ligatures w14:val="none"/>
              </w:rPr>
              <w:t>, produto sã, limpo e de boa qualidade, com especificas verde escuro, sem defeitos, com aspecto, aroma e sabor típicos da variedade e uniformidade do tamanho e na cor.</w:t>
            </w:r>
          </w:p>
        </w:tc>
        <w:tc>
          <w:tcPr>
            <w:tcW w:w="683" w:type="dxa"/>
            <w:tcBorders>
              <w:top w:val="nil"/>
              <w:left w:val="nil"/>
              <w:bottom w:val="single" w:sz="8" w:space="0" w:color="auto"/>
              <w:right w:val="single" w:sz="8" w:space="0" w:color="auto"/>
            </w:tcBorders>
            <w:vAlign w:val="center"/>
            <w:hideMark/>
          </w:tcPr>
          <w:p w14:paraId="57F0ED49"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Quilo</w:t>
            </w:r>
          </w:p>
        </w:tc>
        <w:tc>
          <w:tcPr>
            <w:tcW w:w="950" w:type="dxa"/>
            <w:tcBorders>
              <w:top w:val="nil"/>
              <w:left w:val="nil"/>
              <w:bottom w:val="single" w:sz="8" w:space="0" w:color="auto"/>
              <w:right w:val="single" w:sz="8" w:space="0" w:color="auto"/>
            </w:tcBorders>
            <w:vAlign w:val="center"/>
            <w:hideMark/>
          </w:tcPr>
          <w:p w14:paraId="50CBF9B0"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30</w:t>
            </w:r>
          </w:p>
        </w:tc>
      </w:tr>
      <w:tr w:rsidR="00B041D7" w:rsidRPr="00AB2ABA" w14:paraId="6D6AAA41" w14:textId="77777777" w:rsidTr="00C1595C">
        <w:trPr>
          <w:trHeight w:val="2715"/>
        </w:trPr>
        <w:tc>
          <w:tcPr>
            <w:tcW w:w="460" w:type="dxa"/>
            <w:tcBorders>
              <w:top w:val="nil"/>
              <w:left w:val="single" w:sz="8" w:space="0" w:color="auto"/>
              <w:bottom w:val="single" w:sz="8" w:space="0" w:color="auto"/>
              <w:right w:val="single" w:sz="8" w:space="0" w:color="auto"/>
            </w:tcBorders>
            <w:vAlign w:val="center"/>
            <w:hideMark/>
          </w:tcPr>
          <w:p w14:paraId="18603F87"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39</w:t>
            </w:r>
          </w:p>
        </w:tc>
        <w:tc>
          <w:tcPr>
            <w:tcW w:w="6476" w:type="dxa"/>
            <w:tcBorders>
              <w:top w:val="nil"/>
              <w:left w:val="nil"/>
              <w:bottom w:val="single" w:sz="8" w:space="0" w:color="auto"/>
              <w:right w:val="single" w:sz="8" w:space="0" w:color="auto"/>
            </w:tcBorders>
            <w:vAlign w:val="center"/>
            <w:hideMark/>
          </w:tcPr>
          <w:p w14:paraId="3F71E8D2"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LARANJA fruta procedente de espécies vegetais genuínas e sãs, deverá ser fresca, ter atingido o grau máximo no tamanho, aroma e cor da espécie, e variedade, apresentar grau máximo de maturação tal que lhes permita suportar a manipulação, transporte e conservação, em condições adequadas para o consumo, estar livre de enfermidades, insetos e sujidades, não estar danificado por qualquer lesão de origem física ou mecânica que afete a sua aparência, a polpa e o pedúnculo quando houver. Os frutos deverão se apresentar intactos e firmes. Não serão permitidos manchas ou defeitos na casca.</w:t>
            </w:r>
          </w:p>
        </w:tc>
        <w:tc>
          <w:tcPr>
            <w:tcW w:w="683" w:type="dxa"/>
            <w:tcBorders>
              <w:top w:val="nil"/>
              <w:left w:val="nil"/>
              <w:bottom w:val="single" w:sz="8" w:space="0" w:color="auto"/>
              <w:right w:val="single" w:sz="8" w:space="0" w:color="auto"/>
            </w:tcBorders>
            <w:vAlign w:val="center"/>
            <w:hideMark/>
          </w:tcPr>
          <w:p w14:paraId="0FFDA4C5"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Quilo</w:t>
            </w:r>
          </w:p>
        </w:tc>
        <w:tc>
          <w:tcPr>
            <w:tcW w:w="950" w:type="dxa"/>
            <w:tcBorders>
              <w:top w:val="nil"/>
              <w:left w:val="nil"/>
              <w:bottom w:val="single" w:sz="8" w:space="0" w:color="auto"/>
              <w:right w:val="single" w:sz="8" w:space="0" w:color="auto"/>
            </w:tcBorders>
            <w:vAlign w:val="center"/>
            <w:hideMark/>
          </w:tcPr>
          <w:p w14:paraId="10A6E34D"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240</w:t>
            </w:r>
          </w:p>
        </w:tc>
      </w:tr>
      <w:tr w:rsidR="00B041D7" w:rsidRPr="00AB2ABA" w14:paraId="6F188C99" w14:textId="77777777" w:rsidTr="00C1595C">
        <w:trPr>
          <w:trHeight w:val="2715"/>
        </w:trPr>
        <w:tc>
          <w:tcPr>
            <w:tcW w:w="460" w:type="dxa"/>
            <w:tcBorders>
              <w:top w:val="nil"/>
              <w:left w:val="single" w:sz="8" w:space="0" w:color="auto"/>
              <w:bottom w:val="single" w:sz="8" w:space="0" w:color="auto"/>
              <w:right w:val="single" w:sz="8" w:space="0" w:color="auto"/>
            </w:tcBorders>
            <w:vAlign w:val="center"/>
            <w:hideMark/>
          </w:tcPr>
          <w:p w14:paraId="3012830A"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40</w:t>
            </w:r>
          </w:p>
        </w:tc>
        <w:tc>
          <w:tcPr>
            <w:tcW w:w="6476" w:type="dxa"/>
            <w:tcBorders>
              <w:top w:val="nil"/>
              <w:left w:val="nil"/>
              <w:bottom w:val="single" w:sz="8" w:space="0" w:color="auto"/>
              <w:right w:val="single" w:sz="8" w:space="0" w:color="auto"/>
            </w:tcBorders>
            <w:vAlign w:val="center"/>
            <w:hideMark/>
          </w:tcPr>
          <w:p w14:paraId="5139E130"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LEITE INTEGRAL. Leite de vaca, sem adulterações, integral, com no máximo 3% de gordura, líquido, cor branca, odor e sabor característicos, acondicionado em embalagem longa vida UHT/UAT (ultra alta temperatura), em caixa cartonada de 1 litro. A embalagem deverá conter externamente os dados de identificação, procedência, informação nutricional, número de lote, data de validade, quantidade do produto, número do registro no Ministério da Agricultura/SIF/DIPOA e carimbo de inspeção. validade mínima de 10 (dez) meses a partir da data de entrega.</w:t>
            </w:r>
          </w:p>
        </w:tc>
        <w:tc>
          <w:tcPr>
            <w:tcW w:w="683" w:type="dxa"/>
            <w:tcBorders>
              <w:top w:val="nil"/>
              <w:left w:val="nil"/>
              <w:bottom w:val="single" w:sz="8" w:space="0" w:color="auto"/>
              <w:right w:val="single" w:sz="8" w:space="0" w:color="auto"/>
            </w:tcBorders>
            <w:vAlign w:val="center"/>
            <w:hideMark/>
          </w:tcPr>
          <w:p w14:paraId="3480BE03"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Unidade</w:t>
            </w:r>
          </w:p>
        </w:tc>
        <w:tc>
          <w:tcPr>
            <w:tcW w:w="950" w:type="dxa"/>
            <w:tcBorders>
              <w:top w:val="nil"/>
              <w:left w:val="nil"/>
              <w:bottom w:val="single" w:sz="8" w:space="0" w:color="auto"/>
              <w:right w:val="single" w:sz="8" w:space="0" w:color="auto"/>
            </w:tcBorders>
            <w:vAlign w:val="center"/>
            <w:hideMark/>
          </w:tcPr>
          <w:p w14:paraId="4A064F2F"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500</w:t>
            </w:r>
          </w:p>
        </w:tc>
      </w:tr>
      <w:tr w:rsidR="00B041D7" w:rsidRPr="00AB2ABA" w14:paraId="40B74A0B" w14:textId="77777777" w:rsidTr="00C1595C">
        <w:trPr>
          <w:trHeight w:val="1590"/>
        </w:trPr>
        <w:tc>
          <w:tcPr>
            <w:tcW w:w="460" w:type="dxa"/>
            <w:tcBorders>
              <w:top w:val="nil"/>
              <w:left w:val="single" w:sz="8" w:space="0" w:color="auto"/>
              <w:bottom w:val="single" w:sz="8" w:space="0" w:color="auto"/>
              <w:right w:val="single" w:sz="8" w:space="0" w:color="auto"/>
            </w:tcBorders>
            <w:vAlign w:val="center"/>
            <w:hideMark/>
          </w:tcPr>
          <w:p w14:paraId="1BD6B136"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41</w:t>
            </w:r>
          </w:p>
        </w:tc>
        <w:tc>
          <w:tcPr>
            <w:tcW w:w="6476" w:type="dxa"/>
            <w:tcBorders>
              <w:top w:val="nil"/>
              <w:left w:val="nil"/>
              <w:bottom w:val="single" w:sz="8" w:space="0" w:color="auto"/>
              <w:right w:val="single" w:sz="8" w:space="0" w:color="auto"/>
            </w:tcBorders>
            <w:vAlign w:val="center"/>
            <w:hideMark/>
          </w:tcPr>
          <w:p w14:paraId="16592030"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MACARRÃO tipo espaguete, cuja composição haja sêmola de trigo enriquecida com ferro e ácido fólico, corantes naturais, urucum e cúrcuma, glúten e podendo conter traços de ovos, não conter ovos na lista de ingredientes. Embalagem: saco de polietileno, atóxico, inodoro. Rotulado conforme legislação vigente. Embalagem de 500g.</w:t>
            </w:r>
          </w:p>
        </w:tc>
        <w:tc>
          <w:tcPr>
            <w:tcW w:w="683" w:type="dxa"/>
            <w:tcBorders>
              <w:top w:val="nil"/>
              <w:left w:val="nil"/>
              <w:bottom w:val="single" w:sz="8" w:space="0" w:color="auto"/>
              <w:right w:val="single" w:sz="8" w:space="0" w:color="auto"/>
            </w:tcBorders>
            <w:vAlign w:val="center"/>
            <w:hideMark/>
          </w:tcPr>
          <w:p w14:paraId="7434946C"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Pacote</w:t>
            </w:r>
          </w:p>
        </w:tc>
        <w:tc>
          <w:tcPr>
            <w:tcW w:w="950" w:type="dxa"/>
            <w:tcBorders>
              <w:top w:val="nil"/>
              <w:left w:val="nil"/>
              <w:bottom w:val="single" w:sz="8" w:space="0" w:color="auto"/>
              <w:right w:val="single" w:sz="8" w:space="0" w:color="auto"/>
            </w:tcBorders>
            <w:vAlign w:val="center"/>
            <w:hideMark/>
          </w:tcPr>
          <w:p w14:paraId="202EDBE9"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120</w:t>
            </w:r>
          </w:p>
        </w:tc>
      </w:tr>
      <w:tr w:rsidR="00B041D7" w:rsidRPr="00AB2ABA" w14:paraId="005C2056" w14:textId="77777777" w:rsidTr="00C1595C">
        <w:trPr>
          <w:trHeight w:val="1590"/>
        </w:trPr>
        <w:tc>
          <w:tcPr>
            <w:tcW w:w="460" w:type="dxa"/>
            <w:tcBorders>
              <w:top w:val="nil"/>
              <w:left w:val="single" w:sz="8" w:space="0" w:color="auto"/>
              <w:bottom w:val="single" w:sz="8" w:space="0" w:color="auto"/>
              <w:right w:val="single" w:sz="8" w:space="0" w:color="auto"/>
            </w:tcBorders>
            <w:vAlign w:val="center"/>
            <w:hideMark/>
          </w:tcPr>
          <w:p w14:paraId="52A05E03"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lastRenderedPageBreak/>
              <w:t>42</w:t>
            </w:r>
          </w:p>
        </w:tc>
        <w:tc>
          <w:tcPr>
            <w:tcW w:w="6476" w:type="dxa"/>
            <w:tcBorders>
              <w:top w:val="nil"/>
              <w:left w:val="nil"/>
              <w:bottom w:val="single" w:sz="8" w:space="0" w:color="auto"/>
              <w:right w:val="single" w:sz="8" w:space="0" w:color="auto"/>
            </w:tcBorders>
            <w:shd w:val="clear" w:color="000000" w:fill="FFFFFF"/>
            <w:vAlign w:val="center"/>
            <w:hideMark/>
          </w:tcPr>
          <w:p w14:paraId="6D438702"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MANDIOCA descascada, em pedaços, branquiada e congelada. Isenta de partes pútridas. Com aspecto, aroma e sabor típicos da variedade e uniforme no tamanho e na cor, não serão permitidos rachaduras e perfuração, corte e corpo estranhos. Deverá ser embalada em embalagem plástica, transparente, atóxica, </w:t>
            </w:r>
            <w:proofErr w:type="spellStart"/>
            <w:r w:rsidRPr="00AB2ABA">
              <w:rPr>
                <w:rFonts w:ascii="Times New Roman" w:eastAsia="Times New Roman" w:hAnsi="Times New Roman" w:cs="Times New Roman"/>
                <w:color w:val="000000"/>
                <w:kern w:val="0"/>
                <w:lang w:eastAsia="pt-BR"/>
                <w14:ligatures w14:val="none"/>
              </w:rPr>
              <w:t>termosoldada</w:t>
            </w:r>
            <w:proofErr w:type="spellEnd"/>
            <w:r w:rsidRPr="00AB2ABA">
              <w:rPr>
                <w:rFonts w:ascii="Times New Roman" w:eastAsia="Times New Roman" w:hAnsi="Times New Roman" w:cs="Times New Roman"/>
                <w:color w:val="000000"/>
                <w:kern w:val="0"/>
                <w:lang w:eastAsia="pt-BR"/>
                <w14:ligatures w14:val="none"/>
              </w:rPr>
              <w:t>.</w:t>
            </w:r>
          </w:p>
        </w:tc>
        <w:tc>
          <w:tcPr>
            <w:tcW w:w="683" w:type="dxa"/>
            <w:tcBorders>
              <w:top w:val="nil"/>
              <w:left w:val="nil"/>
              <w:bottom w:val="single" w:sz="8" w:space="0" w:color="auto"/>
              <w:right w:val="single" w:sz="8" w:space="0" w:color="auto"/>
            </w:tcBorders>
            <w:shd w:val="clear" w:color="000000" w:fill="FFFFFF"/>
            <w:vAlign w:val="center"/>
            <w:hideMark/>
          </w:tcPr>
          <w:p w14:paraId="529F4379"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Quilo</w:t>
            </w:r>
          </w:p>
        </w:tc>
        <w:tc>
          <w:tcPr>
            <w:tcW w:w="950" w:type="dxa"/>
            <w:tcBorders>
              <w:top w:val="nil"/>
              <w:left w:val="nil"/>
              <w:bottom w:val="single" w:sz="8" w:space="0" w:color="auto"/>
              <w:right w:val="single" w:sz="8" w:space="0" w:color="auto"/>
            </w:tcBorders>
            <w:shd w:val="clear" w:color="000000" w:fill="FFFFFF"/>
            <w:vAlign w:val="center"/>
            <w:hideMark/>
          </w:tcPr>
          <w:p w14:paraId="42EC5A97"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150</w:t>
            </w:r>
          </w:p>
        </w:tc>
      </w:tr>
      <w:tr w:rsidR="00B041D7" w:rsidRPr="00AB2ABA" w14:paraId="0166593E" w14:textId="77777777" w:rsidTr="00C1595C">
        <w:trPr>
          <w:trHeight w:val="690"/>
        </w:trPr>
        <w:tc>
          <w:tcPr>
            <w:tcW w:w="460" w:type="dxa"/>
            <w:tcBorders>
              <w:top w:val="nil"/>
              <w:left w:val="single" w:sz="8" w:space="0" w:color="auto"/>
              <w:bottom w:val="single" w:sz="8" w:space="0" w:color="auto"/>
              <w:right w:val="single" w:sz="8" w:space="0" w:color="auto"/>
            </w:tcBorders>
            <w:vAlign w:val="center"/>
            <w:hideMark/>
          </w:tcPr>
          <w:p w14:paraId="69512FAC"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43</w:t>
            </w:r>
          </w:p>
        </w:tc>
        <w:tc>
          <w:tcPr>
            <w:tcW w:w="6476" w:type="dxa"/>
            <w:tcBorders>
              <w:top w:val="nil"/>
              <w:left w:val="nil"/>
              <w:bottom w:val="single" w:sz="8" w:space="0" w:color="auto"/>
              <w:right w:val="single" w:sz="8" w:space="0" w:color="auto"/>
            </w:tcBorders>
            <w:vAlign w:val="center"/>
            <w:hideMark/>
          </w:tcPr>
          <w:p w14:paraId="6A9ECEAC"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MARGARINA VEGETAL, cremosa com sal, com óleo </w:t>
            </w:r>
            <w:proofErr w:type="spellStart"/>
            <w:r w:rsidRPr="00AB2ABA">
              <w:rPr>
                <w:rFonts w:ascii="Times New Roman" w:eastAsia="Times New Roman" w:hAnsi="Times New Roman" w:cs="Times New Roman"/>
                <w:color w:val="000000"/>
                <w:kern w:val="0"/>
                <w:lang w:eastAsia="pt-BR"/>
                <w14:ligatures w14:val="none"/>
              </w:rPr>
              <w:t>interesterificado</w:t>
            </w:r>
            <w:proofErr w:type="spellEnd"/>
            <w:r w:rsidRPr="00AB2ABA">
              <w:rPr>
                <w:rFonts w:ascii="Times New Roman" w:eastAsia="Times New Roman" w:hAnsi="Times New Roman" w:cs="Times New Roman"/>
                <w:color w:val="000000"/>
                <w:kern w:val="0"/>
                <w:lang w:eastAsia="pt-BR"/>
                <w14:ligatures w14:val="none"/>
              </w:rPr>
              <w:t>, com 65% de lipídeos. Embalagem de 1kg.</w:t>
            </w:r>
          </w:p>
        </w:tc>
        <w:tc>
          <w:tcPr>
            <w:tcW w:w="683" w:type="dxa"/>
            <w:tcBorders>
              <w:top w:val="nil"/>
              <w:left w:val="nil"/>
              <w:bottom w:val="single" w:sz="8" w:space="0" w:color="auto"/>
              <w:right w:val="single" w:sz="8" w:space="0" w:color="auto"/>
            </w:tcBorders>
            <w:vAlign w:val="center"/>
            <w:hideMark/>
          </w:tcPr>
          <w:p w14:paraId="696B8801"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Unidade</w:t>
            </w:r>
          </w:p>
        </w:tc>
        <w:tc>
          <w:tcPr>
            <w:tcW w:w="950" w:type="dxa"/>
            <w:tcBorders>
              <w:top w:val="nil"/>
              <w:left w:val="nil"/>
              <w:bottom w:val="single" w:sz="8" w:space="0" w:color="auto"/>
              <w:right w:val="single" w:sz="8" w:space="0" w:color="auto"/>
            </w:tcBorders>
            <w:vAlign w:val="center"/>
            <w:hideMark/>
          </w:tcPr>
          <w:p w14:paraId="5D4D814D"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50</w:t>
            </w:r>
          </w:p>
        </w:tc>
      </w:tr>
      <w:tr w:rsidR="00B041D7" w:rsidRPr="00AB2ABA" w14:paraId="384D3257" w14:textId="77777777" w:rsidTr="00C1595C">
        <w:trPr>
          <w:trHeight w:val="2490"/>
        </w:trPr>
        <w:tc>
          <w:tcPr>
            <w:tcW w:w="460" w:type="dxa"/>
            <w:tcBorders>
              <w:top w:val="nil"/>
              <w:left w:val="single" w:sz="8" w:space="0" w:color="auto"/>
              <w:bottom w:val="single" w:sz="8" w:space="0" w:color="auto"/>
              <w:right w:val="single" w:sz="8" w:space="0" w:color="auto"/>
            </w:tcBorders>
            <w:vAlign w:val="center"/>
            <w:hideMark/>
          </w:tcPr>
          <w:p w14:paraId="4E7A5313"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44</w:t>
            </w:r>
          </w:p>
        </w:tc>
        <w:tc>
          <w:tcPr>
            <w:tcW w:w="6476" w:type="dxa"/>
            <w:tcBorders>
              <w:top w:val="nil"/>
              <w:left w:val="nil"/>
              <w:bottom w:val="single" w:sz="8" w:space="0" w:color="auto"/>
              <w:right w:val="single" w:sz="8" w:space="0" w:color="auto"/>
            </w:tcBorders>
            <w:vAlign w:val="center"/>
            <w:hideMark/>
          </w:tcPr>
          <w:p w14:paraId="45D1D88B"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MELANCIA, </w:t>
            </w:r>
            <w:proofErr w:type="spellStart"/>
            <w:r w:rsidRPr="00AB2ABA">
              <w:rPr>
                <w:rFonts w:ascii="Times New Roman" w:eastAsia="Times New Roman" w:hAnsi="Times New Roman" w:cs="Times New Roman"/>
                <w:color w:val="000000"/>
                <w:kern w:val="0"/>
                <w:lang w:eastAsia="pt-BR"/>
                <w14:ligatures w14:val="none"/>
              </w:rPr>
              <w:t>proce-dente</w:t>
            </w:r>
            <w:proofErr w:type="spellEnd"/>
            <w:r w:rsidRPr="00AB2ABA">
              <w:rPr>
                <w:rFonts w:ascii="Times New Roman" w:eastAsia="Times New Roman" w:hAnsi="Times New Roman" w:cs="Times New Roman"/>
                <w:color w:val="000000"/>
                <w:kern w:val="0"/>
                <w:lang w:eastAsia="pt-BR"/>
                <w14:ligatures w14:val="none"/>
              </w:rPr>
              <w:t xml:space="preserve"> de </w:t>
            </w:r>
            <w:proofErr w:type="spellStart"/>
            <w:r w:rsidRPr="00AB2ABA">
              <w:rPr>
                <w:rFonts w:ascii="Times New Roman" w:eastAsia="Times New Roman" w:hAnsi="Times New Roman" w:cs="Times New Roman"/>
                <w:color w:val="000000"/>
                <w:kern w:val="0"/>
                <w:lang w:eastAsia="pt-BR"/>
                <w14:ligatures w14:val="none"/>
              </w:rPr>
              <w:t>espéci-mes</w:t>
            </w:r>
            <w:proofErr w:type="spellEnd"/>
            <w:r w:rsidRPr="00AB2ABA">
              <w:rPr>
                <w:rFonts w:ascii="Times New Roman" w:eastAsia="Times New Roman" w:hAnsi="Times New Roman" w:cs="Times New Roman"/>
                <w:color w:val="000000"/>
                <w:kern w:val="0"/>
                <w:lang w:eastAsia="pt-BR"/>
                <w14:ligatures w14:val="none"/>
              </w:rPr>
              <w:t xml:space="preserve"> vegetais e </w:t>
            </w:r>
            <w:proofErr w:type="spellStart"/>
            <w:r w:rsidRPr="00AB2ABA">
              <w:rPr>
                <w:rFonts w:ascii="Times New Roman" w:eastAsia="Times New Roman" w:hAnsi="Times New Roman" w:cs="Times New Roman"/>
                <w:color w:val="000000"/>
                <w:kern w:val="0"/>
                <w:lang w:eastAsia="pt-BR"/>
                <w14:ligatures w14:val="none"/>
              </w:rPr>
              <w:t>ge-nuínos</w:t>
            </w:r>
            <w:proofErr w:type="spellEnd"/>
            <w:r w:rsidRPr="00AB2ABA">
              <w:rPr>
                <w:rFonts w:ascii="Times New Roman" w:eastAsia="Times New Roman" w:hAnsi="Times New Roman" w:cs="Times New Roman"/>
                <w:color w:val="000000"/>
                <w:kern w:val="0"/>
                <w:lang w:eastAsia="pt-BR"/>
                <w14:ligatures w14:val="none"/>
              </w:rPr>
              <w:t xml:space="preserve"> e sãs e </w:t>
            </w:r>
            <w:proofErr w:type="spellStart"/>
            <w:r w:rsidRPr="00AB2ABA">
              <w:rPr>
                <w:rFonts w:ascii="Times New Roman" w:eastAsia="Times New Roman" w:hAnsi="Times New Roman" w:cs="Times New Roman"/>
                <w:color w:val="000000"/>
                <w:kern w:val="0"/>
                <w:lang w:eastAsia="pt-BR"/>
                <w14:ligatures w14:val="none"/>
              </w:rPr>
              <w:t>de-verá</w:t>
            </w:r>
            <w:proofErr w:type="spellEnd"/>
            <w:r w:rsidRPr="00AB2ABA">
              <w:rPr>
                <w:rFonts w:ascii="Times New Roman" w:eastAsia="Times New Roman" w:hAnsi="Times New Roman" w:cs="Times New Roman"/>
                <w:color w:val="000000"/>
                <w:kern w:val="0"/>
                <w:lang w:eastAsia="pt-BR"/>
                <w14:ligatures w14:val="none"/>
              </w:rPr>
              <w:t xml:space="preserve"> ser fresca, ter atingido o grau máximo no tamanho, aroma e cor da espécie e variedade, </w:t>
            </w:r>
            <w:proofErr w:type="spellStart"/>
            <w:r w:rsidRPr="00AB2ABA">
              <w:rPr>
                <w:rFonts w:ascii="Times New Roman" w:eastAsia="Times New Roman" w:hAnsi="Times New Roman" w:cs="Times New Roman"/>
                <w:color w:val="000000"/>
                <w:kern w:val="0"/>
                <w:lang w:eastAsia="pt-BR"/>
                <w14:ligatures w14:val="none"/>
              </w:rPr>
              <w:t>apre-sentar</w:t>
            </w:r>
            <w:proofErr w:type="spellEnd"/>
            <w:r w:rsidRPr="00AB2ABA">
              <w:rPr>
                <w:rFonts w:ascii="Times New Roman" w:eastAsia="Times New Roman" w:hAnsi="Times New Roman" w:cs="Times New Roman"/>
                <w:color w:val="000000"/>
                <w:kern w:val="0"/>
                <w:lang w:eastAsia="pt-BR"/>
                <w14:ligatures w14:val="none"/>
              </w:rPr>
              <w:t xml:space="preserve"> grau </w:t>
            </w:r>
            <w:proofErr w:type="spellStart"/>
            <w:r w:rsidRPr="00AB2ABA">
              <w:rPr>
                <w:rFonts w:ascii="Times New Roman" w:eastAsia="Times New Roman" w:hAnsi="Times New Roman" w:cs="Times New Roman"/>
                <w:color w:val="000000"/>
                <w:kern w:val="0"/>
                <w:lang w:eastAsia="pt-BR"/>
                <w14:ligatures w14:val="none"/>
              </w:rPr>
              <w:t>má-ximo</w:t>
            </w:r>
            <w:proofErr w:type="spellEnd"/>
            <w:r w:rsidRPr="00AB2ABA">
              <w:rPr>
                <w:rFonts w:ascii="Times New Roman" w:eastAsia="Times New Roman" w:hAnsi="Times New Roman" w:cs="Times New Roman"/>
                <w:color w:val="000000"/>
                <w:kern w:val="0"/>
                <w:lang w:eastAsia="pt-BR"/>
                <w14:ligatures w14:val="none"/>
              </w:rPr>
              <w:t xml:space="preserve"> de </w:t>
            </w:r>
            <w:proofErr w:type="spellStart"/>
            <w:r w:rsidRPr="00AB2ABA">
              <w:rPr>
                <w:rFonts w:ascii="Times New Roman" w:eastAsia="Times New Roman" w:hAnsi="Times New Roman" w:cs="Times New Roman"/>
                <w:color w:val="000000"/>
                <w:kern w:val="0"/>
                <w:lang w:eastAsia="pt-BR"/>
                <w14:ligatures w14:val="none"/>
              </w:rPr>
              <w:t>matura-ção</w:t>
            </w:r>
            <w:proofErr w:type="spellEnd"/>
            <w:r w:rsidRPr="00AB2ABA">
              <w:rPr>
                <w:rFonts w:ascii="Times New Roman" w:eastAsia="Times New Roman" w:hAnsi="Times New Roman" w:cs="Times New Roman"/>
                <w:color w:val="000000"/>
                <w:kern w:val="0"/>
                <w:lang w:eastAsia="pt-BR"/>
                <w14:ligatures w14:val="none"/>
              </w:rPr>
              <w:t xml:space="preserve">, tal que lhes permita suportar a manipulação, transporte e </w:t>
            </w:r>
            <w:proofErr w:type="spellStart"/>
            <w:r w:rsidRPr="00AB2ABA">
              <w:rPr>
                <w:rFonts w:ascii="Times New Roman" w:eastAsia="Times New Roman" w:hAnsi="Times New Roman" w:cs="Times New Roman"/>
                <w:color w:val="000000"/>
                <w:kern w:val="0"/>
                <w:lang w:eastAsia="pt-BR"/>
                <w14:ligatures w14:val="none"/>
              </w:rPr>
              <w:t>con-servação</w:t>
            </w:r>
            <w:proofErr w:type="spellEnd"/>
            <w:r w:rsidRPr="00AB2ABA">
              <w:rPr>
                <w:rFonts w:ascii="Times New Roman" w:eastAsia="Times New Roman" w:hAnsi="Times New Roman" w:cs="Times New Roman"/>
                <w:color w:val="000000"/>
                <w:kern w:val="0"/>
                <w:lang w:eastAsia="pt-BR"/>
                <w14:ligatures w14:val="none"/>
              </w:rPr>
              <w:t xml:space="preserve"> em </w:t>
            </w:r>
            <w:proofErr w:type="spellStart"/>
            <w:r w:rsidRPr="00AB2ABA">
              <w:rPr>
                <w:rFonts w:ascii="Times New Roman" w:eastAsia="Times New Roman" w:hAnsi="Times New Roman" w:cs="Times New Roman"/>
                <w:color w:val="000000"/>
                <w:kern w:val="0"/>
                <w:lang w:eastAsia="pt-BR"/>
                <w14:ligatures w14:val="none"/>
              </w:rPr>
              <w:t>con-dições</w:t>
            </w:r>
            <w:proofErr w:type="spellEnd"/>
            <w:r w:rsidRPr="00AB2ABA">
              <w:rPr>
                <w:rFonts w:ascii="Times New Roman" w:eastAsia="Times New Roman" w:hAnsi="Times New Roman" w:cs="Times New Roman"/>
                <w:color w:val="000000"/>
                <w:kern w:val="0"/>
                <w:lang w:eastAsia="pt-BR"/>
                <w14:ligatures w14:val="none"/>
              </w:rPr>
              <w:t xml:space="preserve"> adequadas para o consumo, estar livre de </w:t>
            </w:r>
            <w:proofErr w:type="spellStart"/>
            <w:r w:rsidRPr="00AB2ABA">
              <w:rPr>
                <w:rFonts w:ascii="Times New Roman" w:eastAsia="Times New Roman" w:hAnsi="Times New Roman" w:cs="Times New Roman"/>
                <w:color w:val="000000"/>
                <w:kern w:val="0"/>
                <w:lang w:eastAsia="pt-BR"/>
                <w14:ligatures w14:val="none"/>
              </w:rPr>
              <w:t>en-fermidades</w:t>
            </w:r>
            <w:proofErr w:type="spellEnd"/>
            <w:r w:rsidRPr="00AB2ABA">
              <w:rPr>
                <w:rFonts w:ascii="Times New Roman" w:eastAsia="Times New Roman" w:hAnsi="Times New Roman" w:cs="Times New Roman"/>
                <w:color w:val="000000"/>
                <w:kern w:val="0"/>
                <w:lang w:eastAsia="pt-BR"/>
                <w14:ligatures w14:val="none"/>
              </w:rPr>
              <w:t xml:space="preserve">, </w:t>
            </w:r>
            <w:proofErr w:type="spellStart"/>
            <w:r w:rsidRPr="00AB2ABA">
              <w:rPr>
                <w:rFonts w:ascii="Times New Roman" w:eastAsia="Times New Roman" w:hAnsi="Times New Roman" w:cs="Times New Roman"/>
                <w:color w:val="000000"/>
                <w:kern w:val="0"/>
                <w:lang w:eastAsia="pt-BR"/>
                <w14:ligatures w14:val="none"/>
              </w:rPr>
              <w:t>inse-tos</w:t>
            </w:r>
            <w:proofErr w:type="spellEnd"/>
            <w:r w:rsidRPr="00AB2ABA">
              <w:rPr>
                <w:rFonts w:ascii="Times New Roman" w:eastAsia="Times New Roman" w:hAnsi="Times New Roman" w:cs="Times New Roman"/>
                <w:color w:val="000000"/>
                <w:kern w:val="0"/>
                <w:lang w:eastAsia="pt-BR"/>
                <w14:ligatures w14:val="none"/>
              </w:rPr>
              <w:t xml:space="preserve"> e sujidades, não estar </w:t>
            </w:r>
            <w:proofErr w:type="spellStart"/>
            <w:r w:rsidRPr="00AB2ABA">
              <w:rPr>
                <w:rFonts w:ascii="Times New Roman" w:eastAsia="Times New Roman" w:hAnsi="Times New Roman" w:cs="Times New Roman"/>
                <w:color w:val="000000"/>
                <w:kern w:val="0"/>
                <w:lang w:eastAsia="pt-BR"/>
                <w14:ligatures w14:val="none"/>
              </w:rPr>
              <w:t>danifi-cado</w:t>
            </w:r>
            <w:proofErr w:type="spellEnd"/>
            <w:r w:rsidRPr="00AB2ABA">
              <w:rPr>
                <w:rFonts w:ascii="Times New Roman" w:eastAsia="Times New Roman" w:hAnsi="Times New Roman" w:cs="Times New Roman"/>
                <w:color w:val="000000"/>
                <w:kern w:val="0"/>
                <w:lang w:eastAsia="pt-BR"/>
                <w14:ligatures w14:val="none"/>
              </w:rPr>
              <w:t xml:space="preserve"> por </w:t>
            </w:r>
            <w:proofErr w:type="spellStart"/>
            <w:r w:rsidRPr="00AB2ABA">
              <w:rPr>
                <w:rFonts w:ascii="Times New Roman" w:eastAsia="Times New Roman" w:hAnsi="Times New Roman" w:cs="Times New Roman"/>
                <w:color w:val="000000"/>
                <w:kern w:val="0"/>
                <w:lang w:eastAsia="pt-BR"/>
                <w14:ligatures w14:val="none"/>
              </w:rPr>
              <w:t>qual-quer</w:t>
            </w:r>
            <w:proofErr w:type="spellEnd"/>
            <w:r w:rsidRPr="00AB2ABA">
              <w:rPr>
                <w:rFonts w:ascii="Times New Roman" w:eastAsia="Times New Roman" w:hAnsi="Times New Roman" w:cs="Times New Roman"/>
                <w:color w:val="000000"/>
                <w:kern w:val="0"/>
                <w:lang w:eastAsia="pt-BR"/>
                <w14:ligatures w14:val="none"/>
              </w:rPr>
              <w:t xml:space="preserve"> lesão de </w:t>
            </w:r>
            <w:proofErr w:type="spellStart"/>
            <w:r w:rsidRPr="00AB2ABA">
              <w:rPr>
                <w:rFonts w:ascii="Times New Roman" w:eastAsia="Times New Roman" w:hAnsi="Times New Roman" w:cs="Times New Roman"/>
                <w:color w:val="000000"/>
                <w:kern w:val="0"/>
                <w:lang w:eastAsia="pt-BR"/>
                <w14:ligatures w14:val="none"/>
              </w:rPr>
              <w:t>ori-gem</w:t>
            </w:r>
            <w:proofErr w:type="spellEnd"/>
            <w:r w:rsidRPr="00AB2ABA">
              <w:rPr>
                <w:rFonts w:ascii="Times New Roman" w:eastAsia="Times New Roman" w:hAnsi="Times New Roman" w:cs="Times New Roman"/>
                <w:color w:val="000000"/>
                <w:kern w:val="0"/>
                <w:lang w:eastAsia="pt-BR"/>
                <w14:ligatures w14:val="none"/>
              </w:rPr>
              <w:t xml:space="preserve"> física ou mecânicas que afete a sua </w:t>
            </w:r>
            <w:proofErr w:type="spellStart"/>
            <w:r w:rsidRPr="00AB2ABA">
              <w:rPr>
                <w:rFonts w:ascii="Times New Roman" w:eastAsia="Times New Roman" w:hAnsi="Times New Roman" w:cs="Times New Roman"/>
                <w:color w:val="000000"/>
                <w:kern w:val="0"/>
                <w:lang w:eastAsia="pt-BR"/>
                <w14:ligatures w14:val="none"/>
              </w:rPr>
              <w:t>apa-rência</w:t>
            </w:r>
            <w:proofErr w:type="spellEnd"/>
            <w:r w:rsidRPr="00AB2ABA">
              <w:rPr>
                <w:rFonts w:ascii="Times New Roman" w:eastAsia="Times New Roman" w:hAnsi="Times New Roman" w:cs="Times New Roman"/>
                <w:color w:val="000000"/>
                <w:kern w:val="0"/>
                <w:lang w:eastAsia="pt-BR"/>
                <w14:ligatures w14:val="none"/>
              </w:rPr>
              <w:t xml:space="preserve"> e a polpa. Não serão </w:t>
            </w:r>
            <w:proofErr w:type="spellStart"/>
            <w:r w:rsidRPr="00AB2ABA">
              <w:rPr>
                <w:rFonts w:ascii="Times New Roman" w:eastAsia="Times New Roman" w:hAnsi="Times New Roman" w:cs="Times New Roman"/>
                <w:color w:val="000000"/>
                <w:kern w:val="0"/>
                <w:lang w:eastAsia="pt-BR"/>
                <w14:ligatures w14:val="none"/>
              </w:rPr>
              <w:t>permiti-das</w:t>
            </w:r>
            <w:proofErr w:type="spellEnd"/>
            <w:r w:rsidRPr="00AB2ABA">
              <w:rPr>
                <w:rFonts w:ascii="Times New Roman" w:eastAsia="Times New Roman" w:hAnsi="Times New Roman" w:cs="Times New Roman"/>
                <w:color w:val="000000"/>
                <w:kern w:val="0"/>
                <w:lang w:eastAsia="pt-BR"/>
                <w14:ligatures w14:val="none"/>
              </w:rPr>
              <w:t xml:space="preserve"> manchas ou defeitos na casca.</w:t>
            </w:r>
          </w:p>
        </w:tc>
        <w:tc>
          <w:tcPr>
            <w:tcW w:w="683" w:type="dxa"/>
            <w:tcBorders>
              <w:top w:val="nil"/>
              <w:left w:val="nil"/>
              <w:bottom w:val="single" w:sz="8" w:space="0" w:color="auto"/>
              <w:right w:val="single" w:sz="8" w:space="0" w:color="auto"/>
            </w:tcBorders>
            <w:vAlign w:val="center"/>
            <w:hideMark/>
          </w:tcPr>
          <w:p w14:paraId="1E6D2D3B"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Quilo</w:t>
            </w:r>
          </w:p>
        </w:tc>
        <w:tc>
          <w:tcPr>
            <w:tcW w:w="950" w:type="dxa"/>
            <w:tcBorders>
              <w:top w:val="nil"/>
              <w:left w:val="nil"/>
              <w:bottom w:val="single" w:sz="8" w:space="0" w:color="auto"/>
              <w:right w:val="single" w:sz="8" w:space="0" w:color="auto"/>
            </w:tcBorders>
            <w:vAlign w:val="center"/>
            <w:hideMark/>
          </w:tcPr>
          <w:p w14:paraId="5D6CF704"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12</w:t>
            </w:r>
          </w:p>
        </w:tc>
      </w:tr>
      <w:tr w:rsidR="00B041D7" w:rsidRPr="00AB2ABA" w14:paraId="725B0162" w14:textId="77777777" w:rsidTr="00C1595C">
        <w:trPr>
          <w:trHeight w:val="1365"/>
        </w:trPr>
        <w:tc>
          <w:tcPr>
            <w:tcW w:w="460" w:type="dxa"/>
            <w:tcBorders>
              <w:top w:val="nil"/>
              <w:left w:val="single" w:sz="8" w:space="0" w:color="auto"/>
              <w:bottom w:val="single" w:sz="8" w:space="0" w:color="auto"/>
              <w:right w:val="single" w:sz="8" w:space="0" w:color="auto"/>
            </w:tcBorders>
            <w:vAlign w:val="center"/>
            <w:hideMark/>
          </w:tcPr>
          <w:p w14:paraId="0490FDF0"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45</w:t>
            </w:r>
          </w:p>
        </w:tc>
        <w:tc>
          <w:tcPr>
            <w:tcW w:w="6476" w:type="dxa"/>
            <w:tcBorders>
              <w:top w:val="nil"/>
              <w:left w:val="nil"/>
              <w:bottom w:val="single" w:sz="8" w:space="0" w:color="auto"/>
              <w:right w:val="single" w:sz="8" w:space="0" w:color="auto"/>
            </w:tcBorders>
            <w:vAlign w:val="center"/>
            <w:hideMark/>
          </w:tcPr>
          <w:p w14:paraId="496A9ADB"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ÓLEO DE SOJA REFINADO. A embalagem deverá conter externamente os dados de identificação, procedência, informações nutricionais, número de lote, data de validade, quantidade do produto. o produto deverá apresentar validade mínima de 6 meses a partir da data de entrega. 900ml.</w:t>
            </w:r>
          </w:p>
        </w:tc>
        <w:tc>
          <w:tcPr>
            <w:tcW w:w="683" w:type="dxa"/>
            <w:tcBorders>
              <w:top w:val="nil"/>
              <w:left w:val="nil"/>
              <w:bottom w:val="single" w:sz="8" w:space="0" w:color="auto"/>
              <w:right w:val="single" w:sz="8" w:space="0" w:color="auto"/>
            </w:tcBorders>
            <w:vAlign w:val="center"/>
            <w:hideMark/>
          </w:tcPr>
          <w:p w14:paraId="19C3A604"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Unidade</w:t>
            </w:r>
          </w:p>
        </w:tc>
        <w:tc>
          <w:tcPr>
            <w:tcW w:w="950" w:type="dxa"/>
            <w:tcBorders>
              <w:top w:val="nil"/>
              <w:left w:val="nil"/>
              <w:bottom w:val="single" w:sz="8" w:space="0" w:color="auto"/>
              <w:right w:val="single" w:sz="8" w:space="0" w:color="auto"/>
            </w:tcBorders>
            <w:vAlign w:val="center"/>
            <w:hideMark/>
          </w:tcPr>
          <w:p w14:paraId="01C4B4DC"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365</w:t>
            </w:r>
          </w:p>
        </w:tc>
      </w:tr>
      <w:tr w:rsidR="00B041D7" w:rsidRPr="00AB2ABA" w14:paraId="0A1D6D2F" w14:textId="77777777" w:rsidTr="00C1595C">
        <w:trPr>
          <w:trHeight w:val="915"/>
        </w:trPr>
        <w:tc>
          <w:tcPr>
            <w:tcW w:w="460" w:type="dxa"/>
            <w:tcBorders>
              <w:top w:val="nil"/>
              <w:left w:val="single" w:sz="8" w:space="0" w:color="auto"/>
              <w:bottom w:val="single" w:sz="8" w:space="0" w:color="auto"/>
              <w:right w:val="single" w:sz="8" w:space="0" w:color="auto"/>
            </w:tcBorders>
            <w:vAlign w:val="center"/>
            <w:hideMark/>
          </w:tcPr>
          <w:p w14:paraId="285105EA"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46</w:t>
            </w:r>
          </w:p>
        </w:tc>
        <w:tc>
          <w:tcPr>
            <w:tcW w:w="6476" w:type="dxa"/>
            <w:tcBorders>
              <w:top w:val="nil"/>
              <w:left w:val="nil"/>
              <w:bottom w:val="single" w:sz="8" w:space="0" w:color="auto"/>
              <w:right w:val="single" w:sz="8" w:space="0" w:color="auto"/>
            </w:tcBorders>
            <w:vAlign w:val="center"/>
            <w:hideMark/>
          </w:tcPr>
          <w:p w14:paraId="475CAF69"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OVOS, grandes, de galinha isentos de sujidades, parasitas ou larvas; não deve apresentar quaisquer lesões de ordem física, mecânica ou biológica, embalagem com 12 ovos.</w:t>
            </w:r>
          </w:p>
        </w:tc>
        <w:tc>
          <w:tcPr>
            <w:tcW w:w="683" w:type="dxa"/>
            <w:tcBorders>
              <w:top w:val="nil"/>
              <w:left w:val="nil"/>
              <w:bottom w:val="single" w:sz="8" w:space="0" w:color="auto"/>
              <w:right w:val="single" w:sz="8" w:space="0" w:color="auto"/>
            </w:tcBorders>
            <w:vAlign w:val="center"/>
            <w:hideMark/>
          </w:tcPr>
          <w:p w14:paraId="49C21AF9"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Unidade</w:t>
            </w:r>
          </w:p>
        </w:tc>
        <w:tc>
          <w:tcPr>
            <w:tcW w:w="950" w:type="dxa"/>
            <w:tcBorders>
              <w:top w:val="nil"/>
              <w:left w:val="nil"/>
              <w:bottom w:val="single" w:sz="8" w:space="0" w:color="auto"/>
              <w:right w:val="single" w:sz="8" w:space="0" w:color="auto"/>
            </w:tcBorders>
            <w:vAlign w:val="center"/>
            <w:hideMark/>
          </w:tcPr>
          <w:p w14:paraId="36919567"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240</w:t>
            </w:r>
          </w:p>
        </w:tc>
      </w:tr>
      <w:tr w:rsidR="00B041D7" w:rsidRPr="00AB2ABA" w14:paraId="570FFD75" w14:textId="77777777" w:rsidTr="00C1595C">
        <w:trPr>
          <w:trHeight w:val="915"/>
        </w:trPr>
        <w:tc>
          <w:tcPr>
            <w:tcW w:w="460" w:type="dxa"/>
            <w:tcBorders>
              <w:top w:val="nil"/>
              <w:left w:val="single" w:sz="8" w:space="0" w:color="auto"/>
              <w:bottom w:val="single" w:sz="8" w:space="0" w:color="auto"/>
              <w:right w:val="single" w:sz="8" w:space="0" w:color="auto"/>
            </w:tcBorders>
            <w:vAlign w:val="center"/>
            <w:hideMark/>
          </w:tcPr>
          <w:p w14:paraId="25F2529B"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47</w:t>
            </w:r>
          </w:p>
        </w:tc>
        <w:tc>
          <w:tcPr>
            <w:tcW w:w="6476" w:type="dxa"/>
            <w:tcBorders>
              <w:top w:val="nil"/>
              <w:left w:val="nil"/>
              <w:bottom w:val="single" w:sz="8" w:space="0" w:color="auto"/>
              <w:right w:val="single" w:sz="8" w:space="0" w:color="auto"/>
            </w:tcBorders>
            <w:vAlign w:val="center"/>
            <w:hideMark/>
          </w:tcPr>
          <w:p w14:paraId="5C57D66E"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PÃO DE QUEIJO, assado, macio, em tamanho uniforme, sem aspecto embatumado, queimado ou achatado. Assados no dia da entrega. Peso aproximado de 50g cada.</w:t>
            </w:r>
          </w:p>
        </w:tc>
        <w:tc>
          <w:tcPr>
            <w:tcW w:w="683" w:type="dxa"/>
            <w:tcBorders>
              <w:top w:val="nil"/>
              <w:left w:val="nil"/>
              <w:bottom w:val="single" w:sz="8" w:space="0" w:color="auto"/>
              <w:right w:val="single" w:sz="8" w:space="0" w:color="auto"/>
            </w:tcBorders>
            <w:vAlign w:val="center"/>
            <w:hideMark/>
          </w:tcPr>
          <w:p w14:paraId="30CA16CC"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Quilo</w:t>
            </w:r>
          </w:p>
        </w:tc>
        <w:tc>
          <w:tcPr>
            <w:tcW w:w="950" w:type="dxa"/>
            <w:tcBorders>
              <w:top w:val="nil"/>
              <w:left w:val="nil"/>
              <w:bottom w:val="single" w:sz="8" w:space="0" w:color="auto"/>
              <w:right w:val="single" w:sz="8" w:space="0" w:color="auto"/>
            </w:tcBorders>
            <w:vAlign w:val="center"/>
            <w:hideMark/>
          </w:tcPr>
          <w:p w14:paraId="53D96BF8"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200</w:t>
            </w:r>
          </w:p>
        </w:tc>
      </w:tr>
      <w:tr w:rsidR="00B041D7" w:rsidRPr="00AB2ABA" w14:paraId="2C931526" w14:textId="77777777" w:rsidTr="00C1595C">
        <w:trPr>
          <w:trHeight w:val="915"/>
        </w:trPr>
        <w:tc>
          <w:tcPr>
            <w:tcW w:w="460" w:type="dxa"/>
            <w:tcBorders>
              <w:top w:val="nil"/>
              <w:left w:val="single" w:sz="8" w:space="0" w:color="auto"/>
              <w:bottom w:val="single" w:sz="8" w:space="0" w:color="auto"/>
              <w:right w:val="single" w:sz="8" w:space="0" w:color="auto"/>
            </w:tcBorders>
            <w:vAlign w:val="center"/>
            <w:hideMark/>
          </w:tcPr>
          <w:p w14:paraId="1B7B4EB8"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48</w:t>
            </w:r>
          </w:p>
        </w:tc>
        <w:tc>
          <w:tcPr>
            <w:tcW w:w="6476" w:type="dxa"/>
            <w:tcBorders>
              <w:top w:val="nil"/>
              <w:left w:val="nil"/>
              <w:bottom w:val="single" w:sz="8" w:space="0" w:color="auto"/>
              <w:right w:val="single" w:sz="8" w:space="0" w:color="auto"/>
            </w:tcBorders>
            <w:vAlign w:val="center"/>
            <w:hideMark/>
          </w:tcPr>
          <w:p w14:paraId="64879AD2"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PÃO FRANCÊS peso de aproximadamente 50g, bem acondicionado, assado ao ponto, sem aspecto queimado, amassado, achatado, embatumado, assado no dia da entrega.</w:t>
            </w:r>
          </w:p>
        </w:tc>
        <w:tc>
          <w:tcPr>
            <w:tcW w:w="683" w:type="dxa"/>
            <w:tcBorders>
              <w:top w:val="nil"/>
              <w:left w:val="nil"/>
              <w:bottom w:val="single" w:sz="8" w:space="0" w:color="auto"/>
              <w:right w:val="single" w:sz="8" w:space="0" w:color="auto"/>
            </w:tcBorders>
            <w:vAlign w:val="center"/>
            <w:hideMark/>
          </w:tcPr>
          <w:p w14:paraId="414B4A0C"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Quilo</w:t>
            </w:r>
          </w:p>
        </w:tc>
        <w:tc>
          <w:tcPr>
            <w:tcW w:w="950" w:type="dxa"/>
            <w:tcBorders>
              <w:top w:val="nil"/>
              <w:left w:val="nil"/>
              <w:bottom w:val="single" w:sz="8" w:space="0" w:color="auto"/>
              <w:right w:val="single" w:sz="8" w:space="0" w:color="auto"/>
            </w:tcBorders>
            <w:vAlign w:val="center"/>
            <w:hideMark/>
          </w:tcPr>
          <w:p w14:paraId="00648D73"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450</w:t>
            </w:r>
          </w:p>
        </w:tc>
      </w:tr>
      <w:tr w:rsidR="00B041D7" w:rsidRPr="00AB2ABA" w14:paraId="6BB856D6" w14:textId="77777777" w:rsidTr="00C1595C">
        <w:trPr>
          <w:trHeight w:val="2940"/>
        </w:trPr>
        <w:tc>
          <w:tcPr>
            <w:tcW w:w="460" w:type="dxa"/>
            <w:tcBorders>
              <w:top w:val="nil"/>
              <w:left w:val="single" w:sz="8" w:space="0" w:color="auto"/>
              <w:bottom w:val="single" w:sz="8" w:space="0" w:color="auto"/>
              <w:right w:val="single" w:sz="8" w:space="0" w:color="auto"/>
            </w:tcBorders>
            <w:vAlign w:val="center"/>
            <w:hideMark/>
          </w:tcPr>
          <w:p w14:paraId="219F1844"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49</w:t>
            </w:r>
          </w:p>
        </w:tc>
        <w:tc>
          <w:tcPr>
            <w:tcW w:w="6476" w:type="dxa"/>
            <w:tcBorders>
              <w:top w:val="nil"/>
              <w:left w:val="nil"/>
              <w:bottom w:val="single" w:sz="8" w:space="0" w:color="auto"/>
              <w:right w:val="single" w:sz="8" w:space="0" w:color="auto"/>
            </w:tcBorders>
            <w:vAlign w:val="center"/>
            <w:hideMark/>
          </w:tcPr>
          <w:p w14:paraId="6F72B92C"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QUEIJO TIPO MUÇARELA resfriada 1ª qualidade, a embalagem original deve ser a vácuo em saco plástico transparente e atóxico, limpo, não violado, resistente, que garanta a integridade do produto até o momento do consumo, acondicionado em caixas lacradas. A embalagem deverá conter externamente os dados de identificação, procedência, informações nutricionais, número de lote, quantidade do produto, número do registro no Ministério da Agricultura/SIF e carimbo de inspeção do SIF. O produto deverá apresentar validade mínima de 30 (trinta) dias a partir da data de entrega na unidade requisitante. A entrega deverá ser feita com veículo refrigerado.</w:t>
            </w:r>
          </w:p>
        </w:tc>
        <w:tc>
          <w:tcPr>
            <w:tcW w:w="683" w:type="dxa"/>
            <w:tcBorders>
              <w:top w:val="nil"/>
              <w:left w:val="nil"/>
              <w:bottom w:val="single" w:sz="8" w:space="0" w:color="auto"/>
              <w:right w:val="single" w:sz="8" w:space="0" w:color="auto"/>
            </w:tcBorders>
            <w:vAlign w:val="center"/>
            <w:hideMark/>
          </w:tcPr>
          <w:p w14:paraId="1F36D056"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Quilo</w:t>
            </w:r>
          </w:p>
        </w:tc>
        <w:tc>
          <w:tcPr>
            <w:tcW w:w="950" w:type="dxa"/>
            <w:tcBorders>
              <w:top w:val="nil"/>
              <w:left w:val="nil"/>
              <w:bottom w:val="single" w:sz="8" w:space="0" w:color="auto"/>
              <w:right w:val="single" w:sz="8" w:space="0" w:color="auto"/>
            </w:tcBorders>
            <w:vAlign w:val="center"/>
            <w:hideMark/>
          </w:tcPr>
          <w:p w14:paraId="14E336C1"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50</w:t>
            </w:r>
          </w:p>
        </w:tc>
      </w:tr>
      <w:tr w:rsidR="00B041D7" w:rsidRPr="00AB2ABA" w14:paraId="69B44FD6" w14:textId="77777777" w:rsidTr="00C1595C">
        <w:trPr>
          <w:trHeight w:val="915"/>
        </w:trPr>
        <w:tc>
          <w:tcPr>
            <w:tcW w:w="460" w:type="dxa"/>
            <w:tcBorders>
              <w:top w:val="nil"/>
              <w:left w:val="single" w:sz="8" w:space="0" w:color="auto"/>
              <w:bottom w:val="single" w:sz="8" w:space="0" w:color="auto"/>
              <w:right w:val="single" w:sz="8" w:space="0" w:color="auto"/>
            </w:tcBorders>
            <w:vAlign w:val="center"/>
            <w:hideMark/>
          </w:tcPr>
          <w:p w14:paraId="19E84FF2"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50</w:t>
            </w:r>
          </w:p>
        </w:tc>
        <w:tc>
          <w:tcPr>
            <w:tcW w:w="6476" w:type="dxa"/>
            <w:tcBorders>
              <w:top w:val="nil"/>
              <w:left w:val="nil"/>
              <w:bottom w:val="single" w:sz="8" w:space="0" w:color="auto"/>
              <w:right w:val="single" w:sz="8" w:space="0" w:color="auto"/>
            </w:tcBorders>
            <w:vAlign w:val="center"/>
            <w:hideMark/>
          </w:tcPr>
          <w:p w14:paraId="004FC8AA"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REFRIGERANTE GASEIFICADO, composto de extrato de guaraná, acondicionado em garrafa pet. Embalagem de 2L. (Referência: Guaraná </w:t>
            </w:r>
            <w:proofErr w:type="spellStart"/>
            <w:r w:rsidRPr="00AB2ABA">
              <w:rPr>
                <w:rFonts w:ascii="Times New Roman" w:eastAsia="Times New Roman" w:hAnsi="Times New Roman" w:cs="Times New Roman"/>
                <w:color w:val="000000"/>
                <w:kern w:val="0"/>
                <w:lang w:eastAsia="pt-BR"/>
                <w14:ligatures w14:val="none"/>
              </w:rPr>
              <w:t>Antartica</w:t>
            </w:r>
            <w:proofErr w:type="spellEnd"/>
            <w:r w:rsidRPr="00AB2ABA">
              <w:rPr>
                <w:rFonts w:ascii="Times New Roman" w:eastAsia="Times New Roman" w:hAnsi="Times New Roman" w:cs="Times New Roman"/>
                <w:color w:val="000000"/>
                <w:kern w:val="0"/>
                <w:lang w:eastAsia="pt-BR"/>
                <w14:ligatures w14:val="none"/>
              </w:rPr>
              <w:t>, Kuat ou melhor qualidade)</w:t>
            </w:r>
          </w:p>
        </w:tc>
        <w:tc>
          <w:tcPr>
            <w:tcW w:w="683" w:type="dxa"/>
            <w:tcBorders>
              <w:top w:val="nil"/>
              <w:left w:val="nil"/>
              <w:bottom w:val="single" w:sz="8" w:space="0" w:color="auto"/>
              <w:right w:val="single" w:sz="8" w:space="0" w:color="auto"/>
            </w:tcBorders>
            <w:vAlign w:val="center"/>
            <w:hideMark/>
          </w:tcPr>
          <w:p w14:paraId="0FD1DBC1"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Unidade</w:t>
            </w:r>
          </w:p>
        </w:tc>
        <w:tc>
          <w:tcPr>
            <w:tcW w:w="950" w:type="dxa"/>
            <w:tcBorders>
              <w:top w:val="nil"/>
              <w:left w:val="nil"/>
              <w:bottom w:val="single" w:sz="8" w:space="0" w:color="auto"/>
              <w:right w:val="single" w:sz="8" w:space="0" w:color="auto"/>
            </w:tcBorders>
            <w:vAlign w:val="center"/>
            <w:hideMark/>
          </w:tcPr>
          <w:p w14:paraId="00E84539"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70</w:t>
            </w:r>
          </w:p>
        </w:tc>
      </w:tr>
      <w:tr w:rsidR="00B041D7" w:rsidRPr="00AB2ABA" w14:paraId="374F9406" w14:textId="77777777" w:rsidTr="00C1595C">
        <w:trPr>
          <w:trHeight w:val="1365"/>
        </w:trPr>
        <w:tc>
          <w:tcPr>
            <w:tcW w:w="460" w:type="dxa"/>
            <w:tcBorders>
              <w:top w:val="nil"/>
              <w:left w:val="single" w:sz="8" w:space="0" w:color="auto"/>
              <w:bottom w:val="single" w:sz="8" w:space="0" w:color="auto"/>
              <w:right w:val="single" w:sz="8" w:space="0" w:color="auto"/>
            </w:tcBorders>
            <w:vAlign w:val="center"/>
            <w:hideMark/>
          </w:tcPr>
          <w:p w14:paraId="4567B69E"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lastRenderedPageBreak/>
              <w:t>51</w:t>
            </w:r>
          </w:p>
        </w:tc>
        <w:tc>
          <w:tcPr>
            <w:tcW w:w="6476" w:type="dxa"/>
            <w:tcBorders>
              <w:top w:val="nil"/>
              <w:left w:val="nil"/>
              <w:bottom w:val="single" w:sz="8" w:space="0" w:color="auto"/>
              <w:right w:val="single" w:sz="8" w:space="0" w:color="auto"/>
            </w:tcBorders>
            <w:vAlign w:val="center"/>
            <w:hideMark/>
          </w:tcPr>
          <w:p w14:paraId="36D595CE"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REPOLHO VERDE (BRANCO) limpo e de boa qualidade, o produto deve se apresentar em tamanho médio e uniforme, sem defeitos, cabeça fechada, folhas verdes, viçosas e firmes, sem manchas, rasgos ou marcas de insetos e coloração uniforme. Não serão permitidos rachaduras, perfurações ou cortes.</w:t>
            </w:r>
          </w:p>
        </w:tc>
        <w:tc>
          <w:tcPr>
            <w:tcW w:w="683" w:type="dxa"/>
            <w:tcBorders>
              <w:top w:val="nil"/>
              <w:left w:val="nil"/>
              <w:bottom w:val="single" w:sz="8" w:space="0" w:color="auto"/>
              <w:right w:val="single" w:sz="8" w:space="0" w:color="auto"/>
            </w:tcBorders>
            <w:vAlign w:val="center"/>
            <w:hideMark/>
          </w:tcPr>
          <w:p w14:paraId="3AE0C179"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Quilo</w:t>
            </w:r>
          </w:p>
        </w:tc>
        <w:tc>
          <w:tcPr>
            <w:tcW w:w="950" w:type="dxa"/>
            <w:tcBorders>
              <w:top w:val="nil"/>
              <w:left w:val="nil"/>
              <w:bottom w:val="single" w:sz="8" w:space="0" w:color="auto"/>
              <w:right w:val="single" w:sz="8" w:space="0" w:color="auto"/>
            </w:tcBorders>
            <w:vAlign w:val="center"/>
            <w:hideMark/>
          </w:tcPr>
          <w:p w14:paraId="5B6B1D4A"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40</w:t>
            </w:r>
          </w:p>
        </w:tc>
      </w:tr>
      <w:tr w:rsidR="00B041D7" w:rsidRPr="00AB2ABA" w14:paraId="6BB9B5BB" w14:textId="77777777" w:rsidTr="00C1595C">
        <w:trPr>
          <w:trHeight w:val="1815"/>
        </w:trPr>
        <w:tc>
          <w:tcPr>
            <w:tcW w:w="460" w:type="dxa"/>
            <w:tcBorders>
              <w:top w:val="nil"/>
              <w:left w:val="single" w:sz="8" w:space="0" w:color="auto"/>
              <w:bottom w:val="single" w:sz="8" w:space="0" w:color="auto"/>
              <w:right w:val="single" w:sz="8" w:space="0" w:color="auto"/>
            </w:tcBorders>
            <w:vAlign w:val="center"/>
            <w:hideMark/>
          </w:tcPr>
          <w:p w14:paraId="02EE727D"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52</w:t>
            </w:r>
          </w:p>
        </w:tc>
        <w:tc>
          <w:tcPr>
            <w:tcW w:w="6476" w:type="dxa"/>
            <w:tcBorders>
              <w:top w:val="nil"/>
              <w:left w:val="nil"/>
              <w:bottom w:val="single" w:sz="8" w:space="0" w:color="auto"/>
              <w:right w:val="single" w:sz="8" w:space="0" w:color="auto"/>
            </w:tcBorders>
            <w:vAlign w:val="center"/>
            <w:hideMark/>
          </w:tcPr>
          <w:p w14:paraId="10AAE3C1"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SAL REFINADO E IODADO. Com granulação uniforme e com cristais brancos, com no mínimo de 98,5% de cloreto de sódio e com dosagem de sais de iodo de no mínimo 10mg e máximo de 15mg de iodo por quilo de acordo com a legislação federal específica. Embalagem de 1kg. Validade mínima de 12 meses após a data de fabricação e 6 meses a partir da data de entrega.</w:t>
            </w:r>
          </w:p>
        </w:tc>
        <w:tc>
          <w:tcPr>
            <w:tcW w:w="683" w:type="dxa"/>
            <w:tcBorders>
              <w:top w:val="nil"/>
              <w:left w:val="nil"/>
              <w:bottom w:val="single" w:sz="8" w:space="0" w:color="auto"/>
              <w:right w:val="single" w:sz="8" w:space="0" w:color="auto"/>
            </w:tcBorders>
            <w:vAlign w:val="center"/>
            <w:hideMark/>
          </w:tcPr>
          <w:p w14:paraId="06F01B64"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Pacote</w:t>
            </w:r>
          </w:p>
        </w:tc>
        <w:tc>
          <w:tcPr>
            <w:tcW w:w="950" w:type="dxa"/>
            <w:tcBorders>
              <w:top w:val="nil"/>
              <w:left w:val="nil"/>
              <w:bottom w:val="single" w:sz="8" w:space="0" w:color="auto"/>
              <w:right w:val="single" w:sz="8" w:space="0" w:color="auto"/>
            </w:tcBorders>
            <w:vAlign w:val="center"/>
            <w:hideMark/>
          </w:tcPr>
          <w:p w14:paraId="44577F41"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80</w:t>
            </w:r>
          </w:p>
        </w:tc>
      </w:tr>
      <w:tr w:rsidR="00B041D7" w:rsidRPr="00AB2ABA" w14:paraId="5E349B7E" w14:textId="77777777" w:rsidTr="00C1595C">
        <w:trPr>
          <w:trHeight w:val="465"/>
        </w:trPr>
        <w:tc>
          <w:tcPr>
            <w:tcW w:w="460" w:type="dxa"/>
            <w:tcBorders>
              <w:top w:val="nil"/>
              <w:left w:val="single" w:sz="8" w:space="0" w:color="auto"/>
              <w:bottom w:val="single" w:sz="8" w:space="0" w:color="auto"/>
              <w:right w:val="single" w:sz="8" w:space="0" w:color="auto"/>
            </w:tcBorders>
            <w:vAlign w:val="center"/>
            <w:hideMark/>
          </w:tcPr>
          <w:p w14:paraId="4E7DADF6"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53</w:t>
            </w:r>
          </w:p>
        </w:tc>
        <w:tc>
          <w:tcPr>
            <w:tcW w:w="6476" w:type="dxa"/>
            <w:tcBorders>
              <w:top w:val="nil"/>
              <w:left w:val="nil"/>
              <w:bottom w:val="single" w:sz="8" w:space="0" w:color="auto"/>
              <w:right w:val="single" w:sz="8" w:space="0" w:color="auto"/>
            </w:tcBorders>
            <w:shd w:val="clear" w:color="000000" w:fill="FFFFFF"/>
            <w:vAlign w:val="center"/>
            <w:hideMark/>
          </w:tcPr>
          <w:p w14:paraId="468786EA"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SUCO pronto para beber sabor caju, em caixa longa vida com conteúdo de 1 litro</w:t>
            </w:r>
          </w:p>
        </w:tc>
        <w:tc>
          <w:tcPr>
            <w:tcW w:w="683" w:type="dxa"/>
            <w:tcBorders>
              <w:top w:val="nil"/>
              <w:left w:val="nil"/>
              <w:bottom w:val="single" w:sz="8" w:space="0" w:color="auto"/>
              <w:right w:val="single" w:sz="8" w:space="0" w:color="auto"/>
            </w:tcBorders>
            <w:shd w:val="clear" w:color="000000" w:fill="FFFFFF"/>
            <w:vAlign w:val="center"/>
            <w:hideMark/>
          </w:tcPr>
          <w:p w14:paraId="584FA2F6"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Unidade</w:t>
            </w:r>
          </w:p>
        </w:tc>
        <w:tc>
          <w:tcPr>
            <w:tcW w:w="950" w:type="dxa"/>
            <w:tcBorders>
              <w:top w:val="nil"/>
              <w:left w:val="nil"/>
              <w:bottom w:val="single" w:sz="8" w:space="0" w:color="auto"/>
              <w:right w:val="single" w:sz="8" w:space="0" w:color="auto"/>
            </w:tcBorders>
            <w:shd w:val="clear" w:color="000000" w:fill="FFFFFF"/>
            <w:vAlign w:val="center"/>
            <w:hideMark/>
          </w:tcPr>
          <w:p w14:paraId="022B9D0D"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100</w:t>
            </w:r>
          </w:p>
        </w:tc>
      </w:tr>
      <w:tr w:rsidR="00B041D7" w:rsidRPr="00AB2ABA" w14:paraId="5FEB0D13" w14:textId="77777777" w:rsidTr="00C1595C">
        <w:trPr>
          <w:trHeight w:val="465"/>
        </w:trPr>
        <w:tc>
          <w:tcPr>
            <w:tcW w:w="460" w:type="dxa"/>
            <w:tcBorders>
              <w:top w:val="nil"/>
              <w:left w:val="single" w:sz="8" w:space="0" w:color="auto"/>
              <w:bottom w:val="single" w:sz="8" w:space="0" w:color="auto"/>
              <w:right w:val="single" w:sz="8" w:space="0" w:color="auto"/>
            </w:tcBorders>
            <w:vAlign w:val="center"/>
            <w:hideMark/>
          </w:tcPr>
          <w:p w14:paraId="233E0B37"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54</w:t>
            </w:r>
          </w:p>
        </w:tc>
        <w:tc>
          <w:tcPr>
            <w:tcW w:w="6476" w:type="dxa"/>
            <w:tcBorders>
              <w:top w:val="nil"/>
              <w:left w:val="nil"/>
              <w:bottom w:val="single" w:sz="8" w:space="0" w:color="auto"/>
              <w:right w:val="single" w:sz="8" w:space="0" w:color="auto"/>
            </w:tcBorders>
            <w:shd w:val="clear" w:color="000000" w:fill="FFFFFF"/>
            <w:vAlign w:val="center"/>
            <w:hideMark/>
          </w:tcPr>
          <w:p w14:paraId="1E4110AE"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SUCO pronto para beber sabor pêssego, em caixa longa vida com conteúdo de 1 litro</w:t>
            </w:r>
          </w:p>
        </w:tc>
        <w:tc>
          <w:tcPr>
            <w:tcW w:w="683" w:type="dxa"/>
            <w:tcBorders>
              <w:top w:val="nil"/>
              <w:left w:val="nil"/>
              <w:bottom w:val="single" w:sz="8" w:space="0" w:color="auto"/>
              <w:right w:val="single" w:sz="8" w:space="0" w:color="auto"/>
            </w:tcBorders>
            <w:shd w:val="clear" w:color="000000" w:fill="FFFFFF"/>
            <w:vAlign w:val="center"/>
            <w:hideMark/>
          </w:tcPr>
          <w:p w14:paraId="41299291"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Unidade</w:t>
            </w:r>
          </w:p>
        </w:tc>
        <w:tc>
          <w:tcPr>
            <w:tcW w:w="950" w:type="dxa"/>
            <w:tcBorders>
              <w:top w:val="nil"/>
              <w:left w:val="nil"/>
              <w:bottom w:val="single" w:sz="8" w:space="0" w:color="auto"/>
              <w:right w:val="single" w:sz="8" w:space="0" w:color="auto"/>
            </w:tcBorders>
            <w:shd w:val="clear" w:color="000000" w:fill="FFFFFF"/>
            <w:vAlign w:val="center"/>
            <w:hideMark/>
          </w:tcPr>
          <w:p w14:paraId="72E896B8"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100</w:t>
            </w:r>
          </w:p>
        </w:tc>
      </w:tr>
      <w:tr w:rsidR="00B041D7" w:rsidRPr="00AB2ABA" w14:paraId="7CBD61CF" w14:textId="77777777" w:rsidTr="00C1595C">
        <w:trPr>
          <w:trHeight w:val="465"/>
        </w:trPr>
        <w:tc>
          <w:tcPr>
            <w:tcW w:w="460" w:type="dxa"/>
            <w:tcBorders>
              <w:top w:val="nil"/>
              <w:left w:val="single" w:sz="8" w:space="0" w:color="auto"/>
              <w:bottom w:val="single" w:sz="8" w:space="0" w:color="auto"/>
              <w:right w:val="single" w:sz="8" w:space="0" w:color="auto"/>
            </w:tcBorders>
            <w:vAlign w:val="center"/>
            <w:hideMark/>
          </w:tcPr>
          <w:p w14:paraId="57617209"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55</w:t>
            </w:r>
          </w:p>
        </w:tc>
        <w:tc>
          <w:tcPr>
            <w:tcW w:w="6476" w:type="dxa"/>
            <w:tcBorders>
              <w:top w:val="nil"/>
              <w:left w:val="nil"/>
              <w:bottom w:val="single" w:sz="8" w:space="0" w:color="auto"/>
              <w:right w:val="single" w:sz="8" w:space="0" w:color="auto"/>
            </w:tcBorders>
            <w:shd w:val="clear" w:color="000000" w:fill="FFFFFF"/>
            <w:vAlign w:val="center"/>
            <w:hideMark/>
          </w:tcPr>
          <w:p w14:paraId="50609ED5"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SUCO pronto para beber sabor uva, em caixa longa vida com conteúdo de 1 litro</w:t>
            </w:r>
          </w:p>
        </w:tc>
        <w:tc>
          <w:tcPr>
            <w:tcW w:w="683" w:type="dxa"/>
            <w:tcBorders>
              <w:top w:val="nil"/>
              <w:left w:val="nil"/>
              <w:bottom w:val="single" w:sz="8" w:space="0" w:color="auto"/>
              <w:right w:val="single" w:sz="8" w:space="0" w:color="auto"/>
            </w:tcBorders>
            <w:shd w:val="clear" w:color="000000" w:fill="FFFFFF"/>
            <w:vAlign w:val="center"/>
            <w:hideMark/>
          </w:tcPr>
          <w:p w14:paraId="25BA29DF"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Unidade</w:t>
            </w:r>
          </w:p>
        </w:tc>
        <w:tc>
          <w:tcPr>
            <w:tcW w:w="950" w:type="dxa"/>
            <w:tcBorders>
              <w:top w:val="nil"/>
              <w:left w:val="nil"/>
              <w:bottom w:val="single" w:sz="8" w:space="0" w:color="auto"/>
              <w:right w:val="single" w:sz="8" w:space="0" w:color="auto"/>
            </w:tcBorders>
            <w:shd w:val="clear" w:color="000000" w:fill="FFFFFF"/>
            <w:vAlign w:val="center"/>
            <w:hideMark/>
          </w:tcPr>
          <w:p w14:paraId="71E51757"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100</w:t>
            </w:r>
          </w:p>
        </w:tc>
      </w:tr>
      <w:tr w:rsidR="00B041D7" w:rsidRPr="00AB2ABA" w14:paraId="3C5F0008" w14:textId="77777777" w:rsidTr="00C1595C">
        <w:trPr>
          <w:trHeight w:val="1365"/>
        </w:trPr>
        <w:tc>
          <w:tcPr>
            <w:tcW w:w="460" w:type="dxa"/>
            <w:tcBorders>
              <w:top w:val="nil"/>
              <w:left w:val="single" w:sz="8" w:space="0" w:color="auto"/>
              <w:bottom w:val="single" w:sz="8" w:space="0" w:color="auto"/>
              <w:right w:val="single" w:sz="8" w:space="0" w:color="auto"/>
            </w:tcBorders>
            <w:vAlign w:val="center"/>
            <w:hideMark/>
          </w:tcPr>
          <w:p w14:paraId="085E301F"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56</w:t>
            </w:r>
          </w:p>
        </w:tc>
        <w:tc>
          <w:tcPr>
            <w:tcW w:w="6476" w:type="dxa"/>
            <w:tcBorders>
              <w:top w:val="nil"/>
              <w:left w:val="nil"/>
              <w:bottom w:val="single" w:sz="8" w:space="0" w:color="auto"/>
              <w:right w:val="single" w:sz="8" w:space="0" w:color="auto"/>
            </w:tcBorders>
            <w:vAlign w:val="center"/>
            <w:hideMark/>
          </w:tcPr>
          <w:p w14:paraId="2068DAB9"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TOMATE salada </w:t>
            </w:r>
            <w:r w:rsidRPr="00AB2ABA">
              <w:rPr>
                <w:rFonts w:ascii="Times New Roman" w:eastAsia="Times New Roman" w:hAnsi="Times New Roman" w:cs="Times New Roman"/>
                <w:i/>
                <w:iCs/>
                <w:color w:val="000000"/>
                <w:kern w:val="0"/>
                <w:lang w:eastAsia="pt-BR"/>
                <w14:ligatures w14:val="none"/>
              </w:rPr>
              <w:t>in natura</w:t>
            </w:r>
            <w:r w:rsidRPr="00AB2ABA">
              <w:rPr>
                <w:rFonts w:ascii="Times New Roman" w:eastAsia="Times New Roman" w:hAnsi="Times New Roman" w:cs="Times New Roman"/>
                <w:color w:val="000000"/>
                <w:kern w:val="0"/>
                <w:lang w:eastAsia="pt-BR"/>
                <w14:ligatures w14:val="none"/>
              </w:rPr>
              <w:t>, frutos são limpos, de boa qualidade, tamanho médio a grande, uniforme, com grau médio de maturação, o produto deve se apresentar sem defeitos, aroma e sabor típico da variedade, tenro, sem manchas, com coloração uniforme e sem brilho. Não serão permitidos rachaduras, perfurações e cortes.</w:t>
            </w:r>
          </w:p>
        </w:tc>
        <w:tc>
          <w:tcPr>
            <w:tcW w:w="683" w:type="dxa"/>
            <w:tcBorders>
              <w:top w:val="nil"/>
              <w:left w:val="nil"/>
              <w:bottom w:val="single" w:sz="8" w:space="0" w:color="auto"/>
              <w:right w:val="single" w:sz="8" w:space="0" w:color="auto"/>
            </w:tcBorders>
            <w:vAlign w:val="center"/>
            <w:hideMark/>
          </w:tcPr>
          <w:p w14:paraId="719BAD4B"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Quilo</w:t>
            </w:r>
          </w:p>
        </w:tc>
        <w:tc>
          <w:tcPr>
            <w:tcW w:w="950" w:type="dxa"/>
            <w:tcBorders>
              <w:top w:val="nil"/>
              <w:left w:val="nil"/>
              <w:bottom w:val="single" w:sz="8" w:space="0" w:color="auto"/>
              <w:right w:val="single" w:sz="8" w:space="0" w:color="auto"/>
            </w:tcBorders>
            <w:vAlign w:val="center"/>
            <w:hideMark/>
          </w:tcPr>
          <w:p w14:paraId="7C53F806"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300</w:t>
            </w:r>
          </w:p>
        </w:tc>
      </w:tr>
      <w:tr w:rsidR="00B041D7" w:rsidRPr="00AB2ABA" w14:paraId="0C24050C" w14:textId="77777777" w:rsidTr="00C1595C">
        <w:trPr>
          <w:trHeight w:val="690"/>
        </w:trPr>
        <w:tc>
          <w:tcPr>
            <w:tcW w:w="460" w:type="dxa"/>
            <w:tcBorders>
              <w:top w:val="nil"/>
              <w:left w:val="single" w:sz="8" w:space="0" w:color="auto"/>
              <w:bottom w:val="single" w:sz="8" w:space="0" w:color="auto"/>
              <w:right w:val="single" w:sz="8" w:space="0" w:color="auto"/>
            </w:tcBorders>
            <w:vAlign w:val="center"/>
            <w:hideMark/>
          </w:tcPr>
          <w:p w14:paraId="23910481"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57</w:t>
            </w:r>
          </w:p>
        </w:tc>
        <w:tc>
          <w:tcPr>
            <w:tcW w:w="6476" w:type="dxa"/>
            <w:tcBorders>
              <w:top w:val="nil"/>
              <w:left w:val="nil"/>
              <w:bottom w:val="single" w:sz="8" w:space="0" w:color="auto"/>
              <w:right w:val="single" w:sz="8" w:space="0" w:color="auto"/>
            </w:tcBorders>
            <w:vAlign w:val="center"/>
            <w:hideMark/>
          </w:tcPr>
          <w:p w14:paraId="0D669B4A"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VAGEM tamanho médio, produto sã, limpo, de boa qualidade, sem manchas, ferrugens, marcas de insetos, coloração uniforme.</w:t>
            </w:r>
          </w:p>
        </w:tc>
        <w:tc>
          <w:tcPr>
            <w:tcW w:w="683" w:type="dxa"/>
            <w:tcBorders>
              <w:top w:val="nil"/>
              <w:left w:val="nil"/>
              <w:bottom w:val="single" w:sz="8" w:space="0" w:color="auto"/>
              <w:right w:val="single" w:sz="8" w:space="0" w:color="auto"/>
            </w:tcBorders>
            <w:vAlign w:val="center"/>
            <w:hideMark/>
          </w:tcPr>
          <w:p w14:paraId="346011DE"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Quilo</w:t>
            </w:r>
          </w:p>
        </w:tc>
        <w:tc>
          <w:tcPr>
            <w:tcW w:w="950" w:type="dxa"/>
            <w:tcBorders>
              <w:top w:val="nil"/>
              <w:left w:val="nil"/>
              <w:bottom w:val="single" w:sz="8" w:space="0" w:color="auto"/>
              <w:right w:val="single" w:sz="8" w:space="0" w:color="auto"/>
            </w:tcBorders>
            <w:vAlign w:val="center"/>
            <w:hideMark/>
          </w:tcPr>
          <w:p w14:paraId="649A3D06"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30</w:t>
            </w:r>
          </w:p>
        </w:tc>
      </w:tr>
      <w:tr w:rsidR="00B041D7" w:rsidRPr="00AB2ABA" w14:paraId="6FA8E5E8" w14:textId="77777777" w:rsidTr="00C1595C">
        <w:trPr>
          <w:trHeight w:val="315"/>
        </w:trPr>
        <w:tc>
          <w:tcPr>
            <w:tcW w:w="8571" w:type="dxa"/>
            <w:gridSpan w:val="4"/>
            <w:tcBorders>
              <w:top w:val="single" w:sz="8" w:space="0" w:color="auto"/>
              <w:left w:val="single" w:sz="8" w:space="0" w:color="auto"/>
              <w:bottom w:val="single" w:sz="8" w:space="0" w:color="auto"/>
              <w:right w:val="single" w:sz="8" w:space="0" w:color="000000"/>
            </w:tcBorders>
            <w:vAlign w:val="center"/>
            <w:hideMark/>
          </w:tcPr>
          <w:p w14:paraId="5CE2461E" w14:textId="77777777" w:rsidR="00B041D7" w:rsidRPr="00AB2ABA" w:rsidRDefault="00B041D7" w:rsidP="00B041D7">
            <w:pPr>
              <w:spacing w:after="0" w:line="240" w:lineRule="auto"/>
              <w:jc w:val="center"/>
              <w:rPr>
                <w:rFonts w:ascii="Times New Roman" w:eastAsia="Times New Roman" w:hAnsi="Times New Roman" w:cs="Times New Roman"/>
                <w:b/>
                <w:bCs/>
                <w:color w:val="000000"/>
                <w:kern w:val="0"/>
                <w:lang w:eastAsia="pt-BR"/>
                <w14:ligatures w14:val="none"/>
              </w:rPr>
            </w:pPr>
            <w:r w:rsidRPr="00AB2ABA">
              <w:rPr>
                <w:rFonts w:ascii="Times New Roman" w:eastAsia="Times New Roman" w:hAnsi="Times New Roman" w:cs="Times New Roman"/>
                <w:b/>
                <w:bCs/>
                <w:color w:val="000000"/>
                <w:kern w:val="0"/>
                <w:lang w:eastAsia="pt-BR"/>
                <w14:ligatures w14:val="none"/>
              </w:rPr>
              <w:t>Produtos de Limpeza, copa e Cozinha</w:t>
            </w:r>
          </w:p>
        </w:tc>
      </w:tr>
      <w:tr w:rsidR="00B041D7" w:rsidRPr="00AB2ABA" w14:paraId="6CCA1776" w14:textId="77777777" w:rsidTr="00C1595C">
        <w:trPr>
          <w:trHeight w:val="1800"/>
        </w:trPr>
        <w:tc>
          <w:tcPr>
            <w:tcW w:w="460" w:type="dxa"/>
            <w:tcBorders>
              <w:top w:val="nil"/>
              <w:left w:val="single" w:sz="8" w:space="0" w:color="auto"/>
              <w:bottom w:val="single" w:sz="8" w:space="0" w:color="auto"/>
              <w:right w:val="single" w:sz="8" w:space="0" w:color="auto"/>
            </w:tcBorders>
            <w:vAlign w:val="center"/>
            <w:hideMark/>
          </w:tcPr>
          <w:p w14:paraId="3D88DC88"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58</w:t>
            </w:r>
          </w:p>
        </w:tc>
        <w:tc>
          <w:tcPr>
            <w:tcW w:w="6476" w:type="dxa"/>
            <w:tcBorders>
              <w:top w:val="nil"/>
              <w:left w:val="nil"/>
              <w:bottom w:val="single" w:sz="8" w:space="0" w:color="auto"/>
              <w:right w:val="single" w:sz="8" w:space="0" w:color="auto"/>
            </w:tcBorders>
            <w:shd w:val="clear" w:color="000000" w:fill="FFFFFF"/>
            <w:vAlign w:val="center"/>
            <w:hideMark/>
          </w:tcPr>
          <w:p w14:paraId="468132EF"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Absorvente </w:t>
            </w:r>
            <w:proofErr w:type="spellStart"/>
            <w:r w:rsidRPr="00AB2ABA">
              <w:rPr>
                <w:rFonts w:ascii="Times New Roman" w:eastAsia="Times New Roman" w:hAnsi="Times New Roman" w:cs="Times New Roman"/>
                <w:color w:val="000000"/>
                <w:kern w:val="0"/>
                <w:lang w:eastAsia="pt-BR"/>
                <w14:ligatures w14:val="none"/>
              </w:rPr>
              <w:t>higienico</w:t>
            </w:r>
            <w:proofErr w:type="spellEnd"/>
            <w:r w:rsidRPr="00AB2ABA">
              <w:rPr>
                <w:rFonts w:ascii="Times New Roman" w:eastAsia="Times New Roman" w:hAnsi="Times New Roman" w:cs="Times New Roman"/>
                <w:color w:val="000000"/>
                <w:kern w:val="0"/>
                <w:lang w:eastAsia="pt-BR"/>
                <w14:ligatures w14:val="none"/>
              </w:rPr>
              <w:t xml:space="preserve"> feminino Embalagem com 8 unidades de absorvente higiênico descartável, hipoalergênico, com absorção eficiente e bordas devidamente acabadas, constituído por almofada macia, tamanho normal e camada protetora macia e impermeável, com linhas adesivas. </w:t>
            </w:r>
          </w:p>
        </w:tc>
        <w:tc>
          <w:tcPr>
            <w:tcW w:w="683" w:type="dxa"/>
            <w:tcBorders>
              <w:top w:val="nil"/>
              <w:left w:val="nil"/>
              <w:bottom w:val="single" w:sz="8" w:space="0" w:color="auto"/>
              <w:right w:val="single" w:sz="8" w:space="0" w:color="auto"/>
            </w:tcBorders>
            <w:shd w:val="clear" w:color="000000" w:fill="FFFFFF"/>
            <w:vAlign w:val="center"/>
            <w:hideMark/>
          </w:tcPr>
          <w:p w14:paraId="658BD962"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Pct</w:t>
            </w:r>
            <w:proofErr w:type="spellEnd"/>
          </w:p>
        </w:tc>
        <w:tc>
          <w:tcPr>
            <w:tcW w:w="950" w:type="dxa"/>
            <w:tcBorders>
              <w:top w:val="nil"/>
              <w:left w:val="nil"/>
              <w:bottom w:val="single" w:sz="8" w:space="0" w:color="auto"/>
              <w:right w:val="single" w:sz="8" w:space="0" w:color="auto"/>
            </w:tcBorders>
            <w:shd w:val="clear" w:color="000000" w:fill="FFFFFF"/>
            <w:vAlign w:val="center"/>
            <w:hideMark/>
          </w:tcPr>
          <w:p w14:paraId="411F6748"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48</w:t>
            </w:r>
          </w:p>
        </w:tc>
      </w:tr>
      <w:tr w:rsidR="00B041D7" w:rsidRPr="00AB2ABA" w14:paraId="6030F3B5" w14:textId="77777777" w:rsidTr="00C1595C">
        <w:trPr>
          <w:trHeight w:val="1290"/>
        </w:trPr>
        <w:tc>
          <w:tcPr>
            <w:tcW w:w="460" w:type="dxa"/>
            <w:tcBorders>
              <w:top w:val="nil"/>
              <w:left w:val="single" w:sz="8" w:space="0" w:color="auto"/>
              <w:bottom w:val="single" w:sz="8" w:space="0" w:color="auto"/>
              <w:right w:val="single" w:sz="8" w:space="0" w:color="auto"/>
            </w:tcBorders>
            <w:vAlign w:val="center"/>
            <w:hideMark/>
          </w:tcPr>
          <w:p w14:paraId="1FF2EFB2"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59</w:t>
            </w:r>
          </w:p>
        </w:tc>
        <w:tc>
          <w:tcPr>
            <w:tcW w:w="6476" w:type="dxa"/>
            <w:tcBorders>
              <w:top w:val="nil"/>
              <w:left w:val="nil"/>
              <w:bottom w:val="single" w:sz="8" w:space="0" w:color="auto"/>
              <w:right w:val="single" w:sz="8" w:space="0" w:color="auto"/>
            </w:tcBorders>
            <w:shd w:val="clear" w:color="000000" w:fill="FFFFFF"/>
            <w:vAlign w:val="center"/>
            <w:hideMark/>
          </w:tcPr>
          <w:p w14:paraId="45E253CF"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Água sanitária. Composição: hipoclorito de sódio, hidróxido de sódio, cloreto, incolor. Aplicação: lavagem e alvejante de roupas, superfícies, pias, etc. tipo: comum, embalagem de 5 litros. </w:t>
            </w:r>
          </w:p>
        </w:tc>
        <w:tc>
          <w:tcPr>
            <w:tcW w:w="683" w:type="dxa"/>
            <w:tcBorders>
              <w:top w:val="nil"/>
              <w:left w:val="nil"/>
              <w:bottom w:val="single" w:sz="8" w:space="0" w:color="auto"/>
              <w:right w:val="single" w:sz="8" w:space="0" w:color="auto"/>
            </w:tcBorders>
            <w:shd w:val="clear" w:color="000000" w:fill="FFFFFF"/>
            <w:vAlign w:val="center"/>
            <w:hideMark/>
          </w:tcPr>
          <w:p w14:paraId="16B6055E"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5FF8A078" w14:textId="77777777" w:rsidR="00B041D7" w:rsidRPr="00AB2ABA" w:rsidRDefault="00B041D7" w:rsidP="00B041D7">
            <w:pPr>
              <w:spacing w:after="0" w:line="240" w:lineRule="auto"/>
              <w:jc w:val="right"/>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24</w:t>
            </w:r>
          </w:p>
        </w:tc>
      </w:tr>
      <w:tr w:rsidR="00B041D7" w:rsidRPr="00AB2ABA" w14:paraId="5E2EADEB" w14:textId="77777777" w:rsidTr="00C1595C">
        <w:trPr>
          <w:trHeight w:val="3585"/>
        </w:trPr>
        <w:tc>
          <w:tcPr>
            <w:tcW w:w="460" w:type="dxa"/>
            <w:tcBorders>
              <w:top w:val="nil"/>
              <w:left w:val="single" w:sz="8" w:space="0" w:color="auto"/>
              <w:bottom w:val="single" w:sz="8" w:space="0" w:color="auto"/>
              <w:right w:val="single" w:sz="8" w:space="0" w:color="auto"/>
            </w:tcBorders>
            <w:vAlign w:val="center"/>
            <w:hideMark/>
          </w:tcPr>
          <w:p w14:paraId="510257F8"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lastRenderedPageBreak/>
              <w:t>60</w:t>
            </w:r>
          </w:p>
        </w:tc>
        <w:tc>
          <w:tcPr>
            <w:tcW w:w="6476" w:type="dxa"/>
            <w:tcBorders>
              <w:top w:val="nil"/>
              <w:left w:val="nil"/>
              <w:bottom w:val="single" w:sz="8" w:space="0" w:color="auto"/>
              <w:right w:val="single" w:sz="8" w:space="0" w:color="auto"/>
            </w:tcBorders>
            <w:shd w:val="clear" w:color="000000" w:fill="FFFFFF"/>
            <w:vAlign w:val="center"/>
            <w:hideMark/>
          </w:tcPr>
          <w:p w14:paraId="61F5B08A"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Alcool</w:t>
            </w:r>
            <w:proofErr w:type="spellEnd"/>
            <w:r w:rsidRPr="00AB2ABA">
              <w:rPr>
                <w:rFonts w:ascii="Times New Roman" w:eastAsia="Times New Roman" w:hAnsi="Times New Roman" w:cs="Times New Roman"/>
                <w:color w:val="000000"/>
                <w:kern w:val="0"/>
                <w:lang w:eastAsia="pt-BR"/>
                <w14:ligatures w14:val="none"/>
              </w:rPr>
              <w:t xml:space="preserve"> </w:t>
            </w:r>
            <w:proofErr w:type="spellStart"/>
            <w:r w:rsidRPr="00AB2ABA">
              <w:rPr>
                <w:rFonts w:ascii="Times New Roman" w:eastAsia="Times New Roman" w:hAnsi="Times New Roman" w:cs="Times New Roman"/>
                <w:color w:val="000000"/>
                <w:kern w:val="0"/>
                <w:lang w:eastAsia="pt-BR"/>
                <w14:ligatures w14:val="none"/>
              </w:rPr>
              <w:t>anti-séptico</w:t>
            </w:r>
            <w:proofErr w:type="spellEnd"/>
            <w:r w:rsidRPr="00AB2ABA">
              <w:rPr>
                <w:rFonts w:ascii="Times New Roman" w:eastAsia="Times New Roman" w:hAnsi="Times New Roman" w:cs="Times New Roman"/>
                <w:color w:val="000000"/>
                <w:kern w:val="0"/>
                <w:lang w:eastAsia="pt-BR"/>
                <w14:ligatures w14:val="none"/>
              </w:rPr>
              <w:t xml:space="preserve"> em gel: higienizador de mãos; em gel; neutro; composto de álcool antisséptico 70% de amplo espectro de ação microbicida sob forma gelatinosa; ação antisséptica, instantânea e sem enxágue, pronto uso, hipoalergênico, atóxico, secagem rápida; isento de resíduos contaminantes ou nocivos, </w:t>
            </w:r>
            <w:proofErr w:type="spellStart"/>
            <w:r w:rsidRPr="00AB2ABA">
              <w:rPr>
                <w:rFonts w:ascii="Times New Roman" w:eastAsia="Times New Roman" w:hAnsi="Times New Roman" w:cs="Times New Roman"/>
                <w:color w:val="000000"/>
                <w:kern w:val="0"/>
                <w:lang w:eastAsia="pt-BR"/>
                <w14:ligatures w14:val="none"/>
              </w:rPr>
              <w:t>ph</w:t>
            </w:r>
            <w:proofErr w:type="spellEnd"/>
            <w:r w:rsidRPr="00AB2ABA">
              <w:rPr>
                <w:rFonts w:ascii="Times New Roman" w:eastAsia="Times New Roman" w:hAnsi="Times New Roman" w:cs="Times New Roman"/>
                <w:color w:val="000000"/>
                <w:kern w:val="0"/>
                <w:lang w:eastAsia="pt-BR"/>
                <w14:ligatures w14:val="none"/>
              </w:rPr>
              <w:t xml:space="preserve"> balanceado; indicado para higiene de peles delicadas; prazo de validade mínima de 12 meses a partir da data de entrega; produto sujeito a verificação no ato da entrega aos procedimentos administrativos determinados pela </w:t>
            </w:r>
            <w:proofErr w:type="spellStart"/>
            <w:r w:rsidRPr="00AB2ABA">
              <w:rPr>
                <w:rFonts w:ascii="Times New Roman" w:eastAsia="Times New Roman" w:hAnsi="Times New Roman" w:cs="Times New Roman"/>
                <w:color w:val="000000"/>
                <w:kern w:val="0"/>
                <w:lang w:eastAsia="pt-BR"/>
                <w14:ligatures w14:val="none"/>
              </w:rPr>
              <w:t>anvisa</w:t>
            </w:r>
            <w:proofErr w:type="spellEnd"/>
            <w:r w:rsidRPr="00AB2ABA">
              <w:rPr>
                <w:rFonts w:ascii="Times New Roman" w:eastAsia="Times New Roman" w:hAnsi="Times New Roman" w:cs="Times New Roman"/>
                <w:color w:val="000000"/>
                <w:kern w:val="0"/>
                <w:lang w:eastAsia="pt-BR"/>
                <w14:ligatures w14:val="none"/>
              </w:rPr>
              <w:t>. 440g item exclusivo me/</w:t>
            </w:r>
            <w:proofErr w:type="spellStart"/>
            <w:r w:rsidRPr="00AB2ABA">
              <w:rPr>
                <w:rFonts w:ascii="Times New Roman" w:eastAsia="Times New Roman" w:hAnsi="Times New Roman" w:cs="Times New Roman"/>
                <w:color w:val="000000"/>
                <w:kern w:val="0"/>
                <w:lang w:eastAsia="pt-BR"/>
                <w14:ligatures w14:val="none"/>
              </w:rPr>
              <w:t>epp</w:t>
            </w:r>
            <w:proofErr w:type="spellEnd"/>
            <w:r w:rsidRPr="00AB2ABA">
              <w:rPr>
                <w:rFonts w:ascii="Times New Roman" w:eastAsia="Times New Roman" w:hAnsi="Times New Roman" w:cs="Times New Roman"/>
                <w:color w:val="000000"/>
                <w:kern w:val="0"/>
                <w:lang w:eastAsia="pt-BR"/>
                <w14:ligatures w14:val="none"/>
              </w:rPr>
              <w:t>.</w:t>
            </w:r>
          </w:p>
        </w:tc>
        <w:tc>
          <w:tcPr>
            <w:tcW w:w="683" w:type="dxa"/>
            <w:tcBorders>
              <w:top w:val="nil"/>
              <w:left w:val="nil"/>
              <w:bottom w:val="single" w:sz="8" w:space="0" w:color="auto"/>
              <w:right w:val="single" w:sz="8" w:space="0" w:color="auto"/>
            </w:tcBorders>
            <w:shd w:val="clear" w:color="000000" w:fill="FFFFFF"/>
            <w:vAlign w:val="center"/>
            <w:hideMark/>
          </w:tcPr>
          <w:p w14:paraId="29828A1B"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p>
        </w:tc>
        <w:tc>
          <w:tcPr>
            <w:tcW w:w="950" w:type="dxa"/>
            <w:tcBorders>
              <w:top w:val="nil"/>
              <w:left w:val="nil"/>
              <w:bottom w:val="single" w:sz="8" w:space="0" w:color="auto"/>
              <w:right w:val="single" w:sz="8" w:space="0" w:color="auto"/>
            </w:tcBorders>
            <w:shd w:val="clear" w:color="000000" w:fill="FFFFFF"/>
            <w:vAlign w:val="center"/>
            <w:hideMark/>
          </w:tcPr>
          <w:p w14:paraId="0FF8FDD6" w14:textId="77777777" w:rsidR="00B041D7" w:rsidRPr="00AB2ABA" w:rsidRDefault="00B041D7" w:rsidP="00B041D7">
            <w:pPr>
              <w:spacing w:after="0" w:line="240" w:lineRule="auto"/>
              <w:jc w:val="right"/>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24</w:t>
            </w:r>
          </w:p>
        </w:tc>
      </w:tr>
      <w:tr w:rsidR="00B041D7" w:rsidRPr="00AB2ABA" w14:paraId="56FB5339" w14:textId="77777777" w:rsidTr="00C1595C">
        <w:trPr>
          <w:trHeight w:val="1290"/>
        </w:trPr>
        <w:tc>
          <w:tcPr>
            <w:tcW w:w="460" w:type="dxa"/>
            <w:tcBorders>
              <w:top w:val="nil"/>
              <w:left w:val="single" w:sz="8" w:space="0" w:color="auto"/>
              <w:bottom w:val="single" w:sz="8" w:space="0" w:color="auto"/>
              <w:right w:val="single" w:sz="8" w:space="0" w:color="auto"/>
            </w:tcBorders>
            <w:vAlign w:val="center"/>
            <w:hideMark/>
          </w:tcPr>
          <w:p w14:paraId="3FD2EC89"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61</w:t>
            </w:r>
          </w:p>
        </w:tc>
        <w:tc>
          <w:tcPr>
            <w:tcW w:w="6476" w:type="dxa"/>
            <w:tcBorders>
              <w:top w:val="nil"/>
              <w:left w:val="nil"/>
              <w:bottom w:val="single" w:sz="8" w:space="0" w:color="auto"/>
              <w:right w:val="single" w:sz="8" w:space="0" w:color="auto"/>
            </w:tcBorders>
            <w:shd w:val="clear" w:color="000000" w:fill="FFFFFF"/>
            <w:vAlign w:val="center"/>
            <w:hideMark/>
          </w:tcPr>
          <w:p w14:paraId="19C90748"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Alcool</w:t>
            </w:r>
            <w:proofErr w:type="spellEnd"/>
            <w:r w:rsidRPr="00AB2ABA">
              <w:rPr>
                <w:rFonts w:ascii="Times New Roman" w:eastAsia="Times New Roman" w:hAnsi="Times New Roman" w:cs="Times New Roman"/>
                <w:color w:val="000000"/>
                <w:kern w:val="0"/>
                <w:lang w:eastAsia="pt-BR"/>
                <w14:ligatures w14:val="none"/>
              </w:rPr>
              <w:t xml:space="preserve"> </w:t>
            </w:r>
            <w:proofErr w:type="spellStart"/>
            <w:r w:rsidRPr="00AB2ABA">
              <w:rPr>
                <w:rFonts w:ascii="Times New Roman" w:eastAsia="Times New Roman" w:hAnsi="Times New Roman" w:cs="Times New Roman"/>
                <w:color w:val="000000"/>
                <w:kern w:val="0"/>
                <w:lang w:eastAsia="pt-BR"/>
                <w14:ligatures w14:val="none"/>
              </w:rPr>
              <w:t>etilico</w:t>
            </w:r>
            <w:proofErr w:type="spellEnd"/>
            <w:r w:rsidRPr="00AB2ABA">
              <w:rPr>
                <w:rFonts w:ascii="Times New Roman" w:eastAsia="Times New Roman" w:hAnsi="Times New Roman" w:cs="Times New Roman"/>
                <w:color w:val="000000"/>
                <w:kern w:val="0"/>
                <w:lang w:eastAsia="pt-BR"/>
                <w14:ligatures w14:val="none"/>
              </w:rPr>
              <w:t xml:space="preserve"> (líquido) 70° 1 litro: </w:t>
            </w:r>
            <w:proofErr w:type="spellStart"/>
            <w:r w:rsidRPr="00AB2ABA">
              <w:rPr>
                <w:rFonts w:ascii="Times New Roman" w:eastAsia="Times New Roman" w:hAnsi="Times New Roman" w:cs="Times New Roman"/>
                <w:color w:val="000000"/>
                <w:kern w:val="0"/>
                <w:lang w:eastAsia="pt-BR"/>
                <w14:ligatures w14:val="none"/>
              </w:rPr>
              <w:t>inpm</w:t>
            </w:r>
            <w:proofErr w:type="spellEnd"/>
            <w:r w:rsidRPr="00AB2ABA">
              <w:rPr>
                <w:rFonts w:ascii="Times New Roman" w:eastAsia="Times New Roman" w:hAnsi="Times New Roman" w:cs="Times New Roman"/>
                <w:color w:val="000000"/>
                <w:kern w:val="0"/>
                <w:lang w:eastAsia="pt-BR"/>
                <w14:ligatures w14:val="none"/>
              </w:rPr>
              <w:t xml:space="preserve"> para limpeza, frasco com 1 litro, composto de álcool etílico, </w:t>
            </w:r>
            <w:proofErr w:type="gramStart"/>
            <w:r w:rsidRPr="00AB2ABA">
              <w:rPr>
                <w:rFonts w:ascii="Times New Roman" w:eastAsia="Times New Roman" w:hAnsi="Times New Roman" w:cs="Times New Roman"/>
                <w:color w:val="000000"/>
                <w:kern w:val="0"/>
                <w:lang w:eastAsia="pt-BR"/>
                <w14:ligatures w14:val="none"/>
              </w:rPr>
              <w:t>agua</w:t>
            </w:r>
            <w:proofErr w:type="gramEnd"/>
            <w:r w:rsidRPr="00AB2ABA">
              <w:rPr>
                <w:rFonts w:ascii="Times New Roman" w:eastAsia="Times New Roman" w:hAnsi="Times New Roman" w:cs="Times New Roman"/>
                <w:color w:val="000000"/>
                <w:kern w:val="0"/>
                <w:lang w:eastAsia="pt-BR"/>
                <w14:ligatures w14:val="none"/>
              </w:rPr>
              <w:t xml:space="preserve">, neutralizante, desnaturante e essência, contendo data de fabricação e n° do lote. </w:t>
            </w:r>
          </w:p>
        </w:tc>
        <w:tc>
          <w:tcPr>
            <w:tcW w:w="683" w:type="dxa"/>
            <w:tcBorders>
              <w:top w:val="nil"/>
              <w:left w:val="nil"/>
              <w:bottom w:val="single" w:sz="8" w:space="0" w:color="auto"/>
              <w:right w:val="single" w:sz="8" w:space="0" w:color="auto"/>
            </w:tcBorders>
            <w:shd w:val="clear" w:color="000000" w:fill="FFFFFF"/>
            <w:vAlign w:val="center"/>
            <w:hideMark/>
          </w:tcPr>
          <w:p w14:paraId="502921E2"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p>
        </w:tc>
        <w:tc>
          <w:tcPr>
            <w:tcW w:w="950" w:type="dxa"/>
            <w:tcBorders>
              <w:top w:val="nil"/>
              <w:left w:val="nil"/>
              <w:bottom w:val="single" w:sz="8" w:space="0" w:color="auto"/>
              <w:right w:val="single" w:sz="8" w:space="0" w:color="auto"/>
            </w:tcBorders>
            <w:shd w:val="clear" w:color="000000" w:fill="FFFFFF"/>
            <w:vAlign w:val="center"/>
            <w:hideMark/>
          </w:tcPr>
          <w:p w14:paraId="5505B4F1"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36</w:t>
            </w:r>
          </w:p>
        </w:tc>
      </w:tr>
      <w:tr w:rsidR="00B041D7" w:rsidRPr="00AB2ABA" w14:paraId="2D0CFC14" w14:textId="77777777" w:rsidTr="00C1595C">
        <w:trPr>
          <w:trHeight w:val="2055"/>
        </w:trPr>
        <w:tc>
          <w:tcPr>
            <w:tcW w:w="460" w:type="dxa"/>
            <w:tcBorders>
              <w:top w:val="nil"/>
              <w:left w:val="single" w:sz="8" w:space="0" w:color="auto"/>
              <w:bottom w:val="single" w:sz="8" w:space="0" w:color="auto"/>
              <w:right w:val="single" w:sz="8" w:space="0" w:color="auto"/>
            </w:tcBorders>
            <w:vAlign w:val="center"/>
            <w:hideMark/>
          </w:tcPr>
          <w:p w14:paraId="02B48B1A"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62</w:t>
            </w:r>
          </w:p>
        </w:tc>
        <w:tc>
          <w:tcPr>
            <w:tcW w:w="6476" w:type="dxa"/>
            <w:tcBorders>
              <w:top w:val="nil"/>
              <w:left w:val="nil"/>
              <w:bottom w:val="single" w:sz="8" w:space="0" w:color="auto"/>
              <w:right w:val="single" w:sz="8" w:space="0" w:color="auto"/>
            </w:tcBorders>
            <w:shd w:val="clear" w:color="000000" w:fill="FFFFFF"/>
            <w:vAlign w:val="center"/>
            <w:hideMark/>
          </w:tcPr>
          <w:p w14:paraId="63490C4E"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Amaciante de roupa, emb. c/2 litros, aspecto físico líquido viscoso, composição tensoativo não iônico, coadjuvante, alcalinizante, aplicação amaciante artigos têxteis, características adicionais líquido concentrado, solúvel em água, base neutra. descrição complementar: líquido concentrado; solúvel em água, base neutra. Cota Exclusiva ME/EPP</w:t>
            </w:r>
          </w:p>
        </w:tc>
        <w:tc>
          <w:tcPr>
            <w:tcW w:w="683" w:type="dxa"/>
            <w:tcBorders>
              <w:top w:val="nil"/>
              <w:left w:val="nil"/>
              <w:bottom w:val="single" w:sz="8" w:space="0" w:color="auto"/>
              <w:right w:val="single" w:sz="8" w:space="0" w:color="auto"/>
            </w:tcBorders>
            <w:shd w:val="clear" w:color="000000" w:fill="FFFFFF"/>
            <w:vAlign w:val="center"/>
            <w:hideMark/>
          </w:tcPr>
          <w:p w14:paraId="0469FE75"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71538B1E"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24</w:t>
            </w:r>
          </w:p>
        </w:tc>
      </w:tr>
      <w:tr w:rsidR="00B041D7" w:rsidRPr="00AB2ABA" w14:paraId="49E13C9A" w14:textId="77777777" w:rsidTr="00C1595C">
        <w:trPr>
          <w:trHeight w:val="525"/>
        </w:trPr>
        <w:tc>
          <w:tcPr>
            <w:tcW w:w="460" w:type="dxa"/>
            <w:tcBorders>
              <w:top w:val="nil"/>
              <w:left w:val="single" w:sz="8" w:space="0" w:color="auto"/>
              <w:bottom w:val="single" w:sz="8" w:space="0" w:color="auto"/>
              <w:right w:val="single" w:sz="8" w:space="0" w:color="auto"/>
            </w:tcBorders>
            <w:vAlign w:val="center"/>
            <w:hideMark/>
          </w:tcPr>
          <w:p w14:paraId="662F609B"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63</w:t>
            </w:r>
          </w:p>
        </w:tc>
        <w:tc>
          <w:tcPr>
            <w:tcW w:w="6476" w:type="dxa"/>
            <w:tcBorders>
              <w:top w:val="nil"/>
              <w:left w:val="nil"/>
              <w:bottom w:val="single" w:sz="8" w:space="0" w:color="auto"/>
              <w:right w:val="single" w:sz="8" w:space="0" w:color="auto"/>
            </w:tcBorders>
            <w:shd w:val="clear" w:color="000000" w:fill="FFFFFF"/>
            <w:vAlign w:val="center"/>
            <w:hideMark/>
          </w:tcPr>
          <w:p w14:paraId="429A163D"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Avental 100% </w:t>
            </w:r>
            <w:proofErr w:type="spellStart"/>
            <w:r w:rsidRPr="00AB2ABA">
              <w:rPr>
                <w:rFonts w:ascii="Times New Roman" w:eastAsia="Times New Roman" w:hAnsi="Times New Roman" w:cs="Times New Roman"/>
                <w:color w:val="000000"/>
                <w:kern w:val="0"/>
                <w:lang w:eastAsia="pt-BR"/>
                <w14:ligatures w14:val="none"/>
              </w:rPr>
              <w:t>algodao</w:t>
            </w:r>
            <w:proofErr w:type="spellEnd"/>
            <w:r w:rsidRPr="00AB2ABA">
              <w:rPr>
                <w:rFonts w:ascii="Times New Roman" w:eastAsia="Times New Roman" w:hAnsi="Times New Roman" w:cs="Times New Roman"/>
                <w:color w:val="000000"/>
                <w:kern w:val="0"/>
                <w:lang w:eastAsia="pt-BR"/>
                <w14:ligatures w14:val="none"/>
              </w:rPr>
              <w:t xml:space="preserve"> cor branca 70cmx120cm. Cota Exclusiva ME/EPP</w:t>
            </w:r>
          </w:p>
        </w:tc>
        <w:tc>
          <w:tcPr>
            <w:tcW w:w="683" w:type="dxa"/>
            <w:tcBorders>
              <w:top w:val="nil"/>
              <w:left w:val="nil"/>
              <w:bottom w:val="single" w:sz="8" w:space="0" w:color="auto"/>
              <w:right w:val="single" w:sz="8" w:space="0" w:color="auto"/>
            </w:tcBorders>
            <w:shd w:val="clear" w:color="000000" w:fill="FFFFFF"/>
            <w:vAlign w:val="center"/>
            <w:hideMark/>
          </w:tcPr>
          <w:p w14:paraId="2C540CA3"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2F7580F6"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4</w:t>
            </w:r>
          </w:p>
        </w:tc>
      </w:tr>
      <w:tr w:rsidR="00B041D7" w:rsidRPr="00AB2ABA" w14:paraId="7F2FCE55" w14:textId="77777777" w:rsidTr="00C1595C">
        <w:trPr>
          <w:trHeight w:val="525"/>
        </w:trPr>
        <w:tc>
          <w:tcPr>
            <w:tcW w:w="460" w:type="dxa"/>
            <w:tcBorders>
              <w:top w:val="nil"/>
              <w:left w:val="single" w:sz="8" w:space="0" w:color="auto"/>
              <w:bottom w:val="single" w:sz="8" w:space="0" w:color="auto"/>
              <w:right w:val="single" w:sz="8" w:space="0" w:color="auto"/>
            </w:tcBorders>
            <w:vAlign w:val="center"/>
            <w:hideMark/>
          </w:tcPr>
          <w:p w14:paraId="60DEB49D"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64</w:t>
            </w:r>
          </w:p>
        </w:tc>
        <w:tc>
          <w:tcPr>
            <w:tcW w:w="6476" w:type="dxa"/>
            <w:tcBorders>
              <w:top w:val="nil"/>
              <w:left w:val="nil"/>
              <w:bottom w:val="single" w:sz="8" w:space="0" w:color="auto"/>
              <w:right w:val="single" w:sz="8" w:space="0" w:color="auto"/>
            </w:tcBorders>
            <w:shd w:val="clear" w:color="000000" w:fill="FFFFFF"/>
            <w:vAlign w:val="center"/>
            <w:hideMark/>
          </w:tcPr>
          <w:p w14:paraId="5AC3CE9D"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Bacia de alumínio simples, nº30, capacidade 3,4 litros, resistente. Cota Exclusiva ME/EPP</w:t>
            </w:r>
          </w:p>
        </w:tc>
        <w:tc>
          <w:tcPr>
            <w:tcW w:w="683" w:type="dxa"/>
            <w:tcBorders>
              <w:top w:val="nil"/>
              <w:left w:val="nil"/>
              <w:bottom w:val="single" w:sz="8" w:space="0" w:color="auto"/>
              <w:right w:val="single" w:sz="8" w:space="0" w:color="auto"/>
            </w:tcBorders>
            <w:shd w:val="clear" w:color="000000" w:fill="FFFFFF"/>
            <w:vAlign w:val="center"/>
            <w:hideMark/>
          </w:tcPr>
          <w:p w14:paraId="24DA463D"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64C54688"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4</w:t>
            </w:r>
          </w:p>
        </w:tc>
      </w:tr>
      <w:tr w:rsidR="00B041D7" w:rsidRPr="00AB2ABA" w14:paraId="259F9739" w14:textId="77777777" w:rsidTr="00C1595C">
        <w:trPr>
          <w:trHeight w:val="780"/>
        </w:trPr>
        <w:tc>
          <w:tcPr>
            <w:tcW w:w="460" w:type="dxa"/>
            <w:tcBorders>
              <w:top w:val="nil"/>
              <w:left w:val="single" w:sz="8" w:space="0" w:color="auto"/>
              <w:bottom w:val="single" w:sz="8" w:space="0" w:color="auto"/>
              <w:right w:val="single" w:sz="8" w:space="0" w:color="auto"/>
            </w:tcBorders>
            <w:vAlign w:val="center"/>
            <w:hideMark/>
          </w:tcPr>
          <w:p w14:paraId="680B878A"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65</w:t>
            </w:r>
          </w:p>
        </w:tc>
        <w:tc>
          <w:tcPr>
            <w:tcW w:w="6476" w:type="dxa"/>
            <w:tcBorders>
              <w:top w:val="nil"/>
              <w:left w:val="nil"/>
              <w:bottom w:val="single" w:sz="8" w:space="0" w:color="auto"/>
              <w:right w:val="single" w:sz="8" w:space="0" w:color="auto"/>
            </w:tcBorders>
            <w:shd w:val="clear" w:color="000000" w:fill="FFFFFF"/>
            <w:vAlign w:val="center"/>
            <w:hideMark/>
          </w:tcPr>
          <w:p w14:paraId="1D5BB24B"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Bacia De Plástico C/Tampa: Bacia Capacidade 20 Litros - Bacia Quadrada Em Plástico Resistente, Branca. Cota Exclusiva ME/EPP</w:t>
            </w:r>
          </w:p>
        </w:tc>
        <w:tc>
          <w:tcPr>
            <w:tcW w:w="683" w:type="dxa"/>
            <w:tcBorders>
              <w:top w:val="nil"/>
              <w:left w:val="nil"/>
              <w:bottom w:val="single" w:sz="8" w:space="0" w:color="auto"/>
              <w:right w:val="single" w:sz="8" w:space="0" w:color="auto"/>
            </w:tcBorders>
            <w:shd w:val="clear" w:color="000000" w:fill="FFFFFF"/>
            <w:vAlign w:val="center"/>
            <w:hideMark/>
          </w:tcPr>
          <w:p w14:paraId="61D3B612"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11FCADAE"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8</w:t>
            </w:r>
          </w:p>
        </w:tc>
      </w:tr>
      <w:tr w:rsidR="00B041D7" w:rsidRPr="00AB2ABA" w14:paraId="2FE48284" w14:textId="77777777" w:rsidTr="00C1595C">
        <w:trPr>
          <w:trHeight w:val="1035"/>
        </w:trPr>
        <w:tc>
          <w:tcPr>
            <w:tcW w:w="460" w:type="dxa"/>
            <w:tcBorders>
              <w:top w:val="nil"/>
              <w:left w:val="single" w:sz="8" w:space="0" w:color="auto"/>
              <w:bottom w:val="single" w:sz="8" w:space="0" w:color="auto"/>
              <w:right w:val="single" w:sz="8" w:space="0" w:color="auto"/>
            </w:tcBorders>
            <w:vAlign w:val="center"/>
            <w:hideMark/>
          </w:tcPr>
          <w:p w14:paraId="76792338"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66</w:t>
            </w:r>
          </w:p>
        </w:tc>
        <w:tc>
          <w:tcPr>
            <w:tcW w:w="6476" w:type="dxa"/>
            <w:tcBorders>
              <w:top w:val="nil"/>
              <w:left w:val="nil"/>
              <w:bottom w:val="single" w:sz="8" w:space="0" w:color="auto"/>
              <w:right w:val="single" w:sz="8" w:space="0" w:color="auto"/>
            </w:tcBorders>
            <w:shd w:val="clear" w:color="000000" w:fill="FFFFFF"/>
            <w:vAlign w:val="center"/>
            <w:hideMark/>
          </w:tcPr>
          <w:p w14:paraId="2049206B"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Bacia de plástico. Plástico resistente capacidade para 10 litros (tipo </w:t>
            </w:r>
            <w:proofErr w:type="spellStart"/>
            <w:r w:rsidRPr="00AB2ABA">
              <w:rPr>
                <w:rFonts w:ascii="Times New Roman" w:eastAsia="Times New Roman" w:hAnsi="Times New Roman" w:cs="Times New Roman"/>
                <w:color w:val="000000"/>
                <w:kern w:val="0"/>
                <w:lang w:eastAsia="pt-BR"/>
                <w14:ligatures w14:val="none"/>
              </w:rPr>
              <w:t>Plasvale</w:t>
            </w:r>
            <w:proofErr w:type="spellEnd"/>
            <w:r w:rsidRPr="00AB2ABA">
              <w:rPr>
                <w:rFonts w:ascii="Times New Roman" w:eastAsia="Times New Roman" w:hAnsi="Times New Roman" w:cs="Times New Roman"/>
                <w:color w:val="000000"/>
                <w:kern w:val="0"/>
                <w:lang w:eastAsia="pt-BR"/>
                <w14:ligatures w14:val="none"/>
              </w:rPr>
              <w:t xml:space="preserve">, </w:t>
            </w:r>
            <w:proofErr w:type="spellStart"/>
            <w:r w:rsidRPr="00AB2ABA">
              <w:rPr>
                <w:rFonts w:ascii="Times New Roman" w:eastAsia="Times New Roman" w:hAnsi="Times New Roman" w:cs="Times New Roman"/>
                <w:color w:val="000000"/>
                <w:kern w:val="0"/>
                <w:lang w:eastAsia="pt-BR"/>
                <w14:ligatures w14:val="none"/>
              </w:rPr>
              <w:t>Plasutil</w:t>
            </w:r>
            <w:proofErr w:type="spellEnd"/>
            <w:r w:rsidRPr="00AB2ABA">
              <w:rPr>
                <w:rFonts w:ascii="Times New Roman" w:eastAsia="Times New Roman" w:hAnsi="Times New Roman" w:cs="Times New Roman"/>
                <w:color w:val="000000"/>
                <w:kern w:val="0"/>
                <w:lang w:eastAsia="pt-BR"/>
                <w14:ligatures w14:val="none"/>
              </w:rPr>
              <w:t>, MB ou similar). Cota Exclusiva ME/EPP</w:t>
            </w:r>
          </w:p>
        </w:tc>
        <w:tc>
          <w:tcPr>
            <w:tcW w:w="683" w:type="dxa"/>
            <w:tcBorders>
              <w:top w:val="nil"/>
              <w:left w:val="nil"/>
              <w:bottom w:val="single" w:sz="8" w:space="0" w:color="auto"/>
              <w:right w:val="single" w:sz="8" w:space="0" w:color="auto"/>
            </w:tcBorders>
            <w:shd w:val="clear" w:color="000000" w:fill="FFFFFF"/>
            <w:vAlign w:val="center"/>
            <w:hideMark/>
          </w:tcPr>
          <w:p w14:paraId="306D7320"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p>
        </w:tc>
        <w:tc>
          <w:tcPr>
            <w:tcW w:w="950" w:type="dxa"/>
            <w:tcBorders>
              <w:top w:val="nil"/>
              <w:left w:val="nil"/>
              <w:bottom w:val="single" w:sz="8" w:space="0" w:color="auto"/>
              <w:right w:val="single" w:sz="8" w:space="0" w:color="auto"/>
            </w:tcBorders>
            <w:shd w:val="clear" w:color="000000" w:fill="FFFFFF"/>
            <w:vAlign w:val="center"/>
            <w:hideMark/>
          </w:tcPr>
          <w:p w14:paraId="71E66CB0"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4</w:t>
            </w:r>
          </w:p>
        </w:tc>
      </w:tr>
      <w:tr w:rsidR="00B041D7" w:rsidRPr="00AB2ABA" w14:paraId="292667B3" w14:textId="77777777" w:rsidTr="00C1595C">
        <w:trPr>
          <w:trHeight w:val="780"/>
        </w:trPr>
        <w:tc>
          <w:tcPr>
            <w:tcW w:w="460" w:type="dxa"/>
            <w:tcBorders>
              <w:top w:val="nil"/>
              <w:left w:val="single" w:sz="8" w:space="0" w:color="auto"/>
              <w:bottom w:val="single" w:sz="8" w:space="0" w:color="auto"/>
              <w:right w:val="single" w:sz="8" w:space="0" w:color="auto"/>
            </w:tcBorders>
            <w:vAlign w:val="center"/>
            <w:hideMark/>
          </w:tcPr>
          <w:p w14:paraId="6C6FCF0D"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67</w:t>
            </w:r>
          </w:p>
        </w:tc>
        <w:tc>
          <w:tcPr>
            <w:tcW w:w="6476" w:type="dxa"/>
            <w:tcBorders>
              <w:top w:val="nil"/>
              <w:left w:val="nil"/>
              <w:bottom w:val="single" w:sz="8" w:space="0" w:color="auto"/>
              <w:right w:val="single" w:sz="8" w:space="0" w:color="auto"/>
            </w:tcBorders>
            <w:shd w:val="clear" w:color="000000" w:fill="FFFFFF"/>
            <w:vAlign w:val="center"/>
            <w:hideMark/>
          </w:tcPr>
          <w:p w14:paraId="18672268"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Bacia de plástico. Plástico resistente capacidade para 25 litros (tipo </w:t>
            </w:r>
            <w:proofErr w:type="spellStart"/>
            <w:r w:rsidRPr="00AB2ABA">
              <w:rPr>
                <w:rFonts w:ascii="Times New Roman" w:eastAsia="Times New Roman" w:hAnsi="Times New Roman" w:cs="Times New Roman"/>
                <w:color w:val="000000"/>
                <w:kern w:val="0"/>
                <w:lang w:eastAsia="pt-BR"/>
                <w14:ligatures w14:val="none"/>
              </w:rPr>
              <w:t>Plasvale</w:t>
            </w:r>
            <w:proofErr w:type="spellEnd"/>
            <w:r w:rsidRPr="00AB2ABA">
              <w:rPr>
                <w:rFonts w:ascii="Times New Roman" w:eastAsia="Times New Roman" w:hAnsi="Times New Roman" w:cs="Times New Roman"/>
                <w:color w:val="000000"/>
                <w:kern w:val="0"/>
                <w:lang w:eastAsia="pt-BR"/>
                <w14:ligatures w14:val="none"/>
              </w:rPr>
              <w:t xml:space="preserve">, </w:t>
            </w:r>
            <w:proofErr w:type="spellStart"/>
            <w:r w:rsidRPr="00AB2ABA">
              <w:rPr>
                <w:rFonts w:ascii="Times New Roman" w:eastAsia="Times New Roman" w:hAnsi="Times New Roman" w:cs="Times New Roman"/>
                <w:color w:val="000000"/>
                <w:kern w:val="0"/>
                <w:lang w:eastAsia="pt-BR"/>
                <w14:ligatures w14:val="none"/>
              </w:rPr>
              <w:t>Plasutil</w:t>
            </w:r>
            <w:proofErr w:type="spellEnd"/>
            <w:r w:rsidRPr="00AB2ABA">
              <w:rPr>
                <w:rFonts w:ascii="Times New Roman" w:eastAsia="Times New Roman" w:hAnsi="Times New Roman" w:cs="Times New Roman"/>
                <w:color w:val="000000"/>
                <w:kern w:val="0"/>
                <w:lang w:eastAsia="pt-BR"/>
                <w14:ligatures w14:val="none"/>
              </w:rPr>
              <w:t xml:space="preserve">, MB ou </w:t>
            </w:r>
            <w:proofErr w:type="gramStart"/>
            <w:r w:rsidRPr="00AB2ABA">
              <w:rPr>
                <w:rFonts w:ascii="Times New Roman" w:eastAsia="Times New Roman" w:hAnsi="Times New Roman" w:cs="Times New Roman"/>
                <w:color w:val="000000"/>
                <w:kern w:val="0"/>
                <w:lang w:eastAsia="pt-BR"/>
                <w14:ligatures w14:val="none"/>
              </w:rPr>
              <w:t>similar)Cota</w:t>
            </w:r>
            <w:proofErr w:type="gramEnd"/>
            <w:r w:rsidRPr="00AB2ABA">
              <w:rPr>
                <w:rFonts w:ascii="Times New Roman" w:eastAsia="Times New Roman" w:hAnsi="Times New Roman" w:cs="Times New Roman"/>
                <w:color w:val="000000"/>
                <w:kern w:val="0"/>
                <w:lang w:eastAsia="pt-BR"/>
                <w14:ligatures w14:val="none"/>
              </w:rPr>
              <w:t xml:space="preserve"> Exclusiva ME/EPP</w:t>
            </w:r>
          </w:p>
        </w:tc>
        <w:tc>
          <w:tcPr>
            <w:tcW w:w="683" w:type="dxa"/>
            <w:tcBorders>
              <w:top w:val="nil"/>
              <w:left w:val="nil"/>
              <w:bottom w:val="single" w:sz="8" w:space="0" w:color="auto"/>
              <w:right w:val="single" w:sz="8" w:space="0" w:color="auto"/>
            </w:tcBorders>
            <w:shd w:val="clear" w:color="000000" w:fill="FFFFFF"/>
            <w:vAlign w:val="center"/>
            <w:hideMark/>
          </w:tcPr>
          <w:p w14:paraId="479FACD9"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p>
        </w:tc>
        <w:tc>
          <w:tcPr>
            <w:tcW w:w="950" w:type="dxa"/>
            <w:tcBorders>
              <w:top w:val="nil"/>
              <w:left w:val="nil"/>
              <w:bottom w:val="single" w:sz="8" w:space="0" w:color="auto"/>
              <w:right w:val="single" w:sz="8" w:space="0" w:color="auto"/>
            </w:tcBorders>
            <w:shd w:val="clear" w:color="000000" w:fill="FFFFFF"/>
            <w:vAlign w:val="center"/>
            <w:hideMark/>
          </w:tcPr>
          <w:p w14:paraId="53B6DC18"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w:t>
            </w:r>
          </w:p>
        </w:tc>
      </w:tr>
      <w:tr w:rsidR="00B041D7" w:rsidRPr="00AB2ABA" w14:paraId="384065FA" w14:textId="77777777" w:rsidTr="00C1595C">
        <w:trPr>
          <w:trHeight w:val="1035"/>
        </w:trPr>
        <w:tc>
          <w:tcPr>
            <w:tcW w:w="460" w:type="dxa"/>
            <w:tcBorders>
              <w:top w:val="nil"/>
              <w:left w:val="single" w:sz="8" w:space="0" w:color="auto"/>
              <w:bottom w:val="single" w:sz="8" w:space="0" w:color="auto"/>
              <w:right w:val="single" w:sz="8" w:space="0" w:color="auto"/>
            </w:tcBorders>
            <w:vAlign w:val="center"/>
            <w:hideMark/>
          </w:tcPr>
          <w:p w14:paraId="416515D8"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68</w:t>
            </w:r>
          </w:p>
        </w:tc>
        <w:tc>
          <w:tcPr>
            <w:tcW w:w="6476" w:type="dxa"/>
            <w:tcBorders>
              <w:top w:val="nil"/>
              <w:left w:val="nil"/>
              <w:bottom w:val="single" w:sz="8" w:space="0" w:color="auto"/>
              <w:right w:val="single" w:sz="8" w:space="0" w:color="auto"/>
            </w:tcBorders>
            <w:shd w:val="clear" w:color="000000" w:fill="FFFFFF"/>
            <w:vAlign w:val="center"/>
            <w:hideMark/>
          </w:tcPr>
          <w:p w14:paraId="5E03D4D0"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Balde, material plástico, com alça em arame galvanizado, capacidade 10lts, cor preta, com reforço no fundo e bordas. Cota Exclusiva ME/EPP</w:t>
            </w:r>
          </w:p>
        </w:tc>
        <w:tc>
          <w:tcPr>
            <w:tcW w:w="683" w:type="dxa"/>
            <w:tcBorders>
              <w:top w:val="nil"/>
              <w:left w:val="nil"/>
              <w:bottom w:val="single" w:sz="8" w:space="0" w:color="auto"/>
              <w:right w:val="single" w:sz="8" w:space="0" w:color="auto"/>
            </w:tcBorders>
            <w:shd w:val="clear" w:color="000000" w:fill="FFFFFF"/>
            <w:vAlign w:val="center"/>
            <w:hideMark/>
          </w:tcPr>
          <w:p w14:paraId="54080521"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52B9AD76"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6</w:t>
            </w:r>
          </w:p>
        </w:tc>
      </w:tr>
      <w:tr w:rsidR="00B041D7" w:rsidRPr="00AB2ABA" w14:paraId="35823B3D" w14:textId="77777777" w:rsidTr="00C1595C">
        <w:trPr>
          <w:trHeight w:val="1035"/>
        </w:trPr>
        <w:tc>
          <w:tcPr>
            <w:tcW w:w="460" w:type="dxa"/>
            <w:tcBorders>
              <w:top w:val="nil"/>
              <w:left w:val="single" w:sz="8" w:space="0" w:color="auto"/>
              <w:bottom w:val="single" w:sz="8" w:space="0" w:color="auto"/>
              <w:right w:val="single" w:sz="8" w:space="0" w:color="auto"/>
            </w:tcBorders>
            <w:vAlign w:val="center"/>
            <w:hideMark/>
          </w:tcPr>
          <w:p w14:paraId="1995070F"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69</w:t>
            </w:r>
          </w:p>
        </w:tc>
        <w:tc>
          <w:tcPr>
            <w:tcW w:w="6476" w:type="dxa"/>
            <w:tcBorders>
              <w:top w:val="nil"/>
              <w:left w:val="nil"/>
              <w:bottom w:val="single" w:sz="8" w:space="0" w:color="auto"/>
              <w:right w:val="single" w:sz="8" w:space="0" w:color="auto"/>
            </w:tcBorders>
            <w:shd w:val="clear" w:color="000000" w:fill="FFFFFF"/>
            <w:vAlign w:val="center"/>
            <w:hideMark/>
          </w:tcPr>
          <w:p w14:paraId="053C78C2"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Brilha </w:t>
            </w:r>
            <w:proofErr w:type="spellStart"/>
            <w:r w:rsidRPr="00AB2ABA">
              <w:rPr>
                <w:rFonts w:ascii="Times New Roman" w:eastAsia="Times New Roman" w:hAnsi="Times New Roman" w:cs="Times New Roman"/>
                <w:color w:val="000000"/>
                <w:kern w:val="0"/>
                <w:lang w:eastAsia="pt-BR"/>
                <w14:ligatures w14:val="none"/>
              </w:rPr>
              <w:t>aluminio</w:t>
            </w:r>
            <w:proofErr w:type="spellEnd"/>
            <w:r w:rsidRPr="00AB2ABA">
              <w:rPr>
                <w:rFonts w:ascii="Times New Roman" w:eastAsia="Times New Roman" w:hAnsi="Times New Roman" w:cs="Times New Roman"/>
                <w:color w:val="000000"/>
                <w:kern w:val="0"/>
                <w:lang w:eastAsia="pt-BR"/>
                <w14:ligatures w14:val="none"/>
              </w:rPr>
              <w:t xml:space="preserve">: Frasco 500ml, para limpar e dar brilho em alumínio, com qualidade similar </w:t>
            </w:r>
            <w:proofErr w:type="spellStart"/>
            <w:r w:rsidRPr="00AB2ABA">
              <w:rPr>
                <w:rFonts w:ascii="Times New Roman" w:eastAsia="Times New Roman" w:hAnsi="Times New Roman" w:cs="Times New Roman"/>
                <w:color w:val="000000"/>
                <w:kern w:val="0"/>
                <w:lang w:eastAsia="pt-BR"/>
                <w14:ligatures w14:val="none"/>
              </w:rPr>
              <w:t>á</w:t>
            </w:r>
            <w:proofErr w:type="spellEnd"/>
            <w:r w:rsidRPr="00AB2ABA">
              <w:rPr>
                <w:rFonts w:ascii="Times New Roman" w:eastAsia="Times New Roman" w:hAnsi="Times New Roman" w:cs="Times New Roman"/>
                <w:color w:val="000000"/>
                <w:kern w:val="0"/>
                <w:lang w:eastAsia="pt-BR"/>
                <w14:ligatures w14:val="none"/>
              </w:rPr>
              <w:t xml:space="preserve"> marca Bombril ou Politriz. Cota Exclusiva ME/EPP</w:t>
            </w:r>
          </w:p>
        </w:tc>
        <w:tc>
          <w:tcPr>
            <w:tcW w:w="683" w:type="dxa"/>
            <w:tcBorders>
              <w:top w:val="nil"/>
              <w:left w:val="nil"/>
              <w:bottom w:val="single" w:sz="8" w:space="0" w:color="auto"/>
              <w:right w:val="single" w:sz="8" w:space="0" w:color="auto"/>
            </w:tcBorders>
            <w:shd w:val="clear" w:color="000000" w:fill="FFFFFF"/>
            <w:vAlign w:val="center"/>
            <w:hideMark/>
          </w:tcPr>
          <w:p w14:paraId="7BF167B1"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p>
        </w:tc>
        <w:tc>
          <w:tcPr>
            <w:tcW w:w="950" w:type="dxa"/>
            <w:tcBorders>
              <w:top w:val="nil"/>
              <w:left w:val="nil"/>
              <w:bottom w:val="single" w:sz="8" w:space="0" w:color="auto"/>
              <w:right w:val="single" w:sz="8" w:space="0" w:color="auto"/>
            </w:tcBorders>
            <w:shd w:val="clear" w:color="000000" w:fill="FFFFFF"/>
            <w:vAlign w:val="center"/>
            <w:hideMark/>
          </w:tcPr>
          <w:p w14:paraId="7723DA7F"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24</w:t>
            </w:r>
          </w:p>
        </w:tc>
      </w:tr>
      <w:tr w:rsidR="00B041D7" w:rsidRPr="00AB2ABA" w14:paraId="3351D5CC" w14:textId="77777777" w:rsidTr="00C1595C">
        <w:trPr>
          <w:trHeight w:val="1035"/>
        </w:trPr>
        <w:tc>
          <w:tcPr>
            <w:tcW w:w="460" w:type="dxa"/>
            <w:tcBorders>
              <w:top w:val="nil"/>
              <w:left w:val="single" w:sz="8" w:space="0" w:color="auto"/>
              <w:bottom w:val="single" w:sz="8" w:space="0" w:color="auto"/>
              <w:right w:val="single" w:sz="8" w:space="0" w:color="auto"/>
            </w:tcBorders>
            <w:vAlign w:val="center"/>
            <w:hideMark/>
          </w:tcPr>
          <w:p w14:paraId="60276BCC"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lastRenderedPageBreak/>
              <w:t>70</w:t>
            </w:r>
          </w:p>
        </w:tc>
        <w:tc>
          <w:tcPr>
            <w:tcW w:w="6476" w:type="dxa"/>
            <w:tcBorders>
              <w:top w:val="nil"/>
              <w:left w:val="nil"/>
              <w:bottom w:val="single" w:sz="8" w:space="0" w:color="auto"/>
              <w:right w:val="single" w:sz="8" w:space="0" w:color="auto"/>
            </w:tcBorders>
            <w:shd w:val="clear" w:color="000000" w:fill="FFFFFF"/>
            <w:vAlign w:val="center"/>
            <w:hideMark/>
          </w:tcPr>
          <w:p w14:paraId="635F6CBD"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Bule nº 6, capacidade de 3 litros - material alumínio polido com tampa e cabo em alumínio com revestimento de baquelite. Cota Exclusiva ME/EPP</w:t>
            </w:r>
          </w:p>
        </w:tc>
        <w:tc>
          <w:tcPr>
            <w:tcW w:w="683" w:type="dxa"/>
            <w:tcBorders>
              <w:top w:val="nil"/>
              <w:left w:val="nil"/>
              <w:bottom w:val="single" w:sz="8" w:space="0" w:color="auto"/>
              <w:right w:val="single" w:sz="8" w:space="0" w:color="auto"/>
            </w:tcBorders>
            <w:shd w:val="clear" w:color="000000" w:fill="FFFFFF"/>
            <w:vAlign w:val="center"/>
            <w:hideMark/>
          </w:tcPr>
          <w:p w14:paraId="5EDB839F"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2655595C"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w:t>
            </w:r>
          </w:p>
        </w:tc>
      </w:tr>
      <w:tr w:rsidR="00B041D7" w:rsidRPr="00AB2ABA" w14:paraId="3B59C612" w14:textId="77777777" w:rsidTr="00C1595C">
        <w:trPr>
          <w:trHeight w:val="1545"/>
        </w:trPr>
        <w:tc>
          <w:tcPr>
            <w:tcW w:w="460" w:type="dxa"/>
            <w:tcBorders>
              <w:top w:val="nil"/>
              <w:left w:val="single" w:sz="8" w:space="0" w:color="auto"/>
              <w:bottom w:val="single" w:sz="8" w:space="0" w:color="auto"/>
              <w:right w:val="single" w:sz="8" w:space="0" w:color="auto"/>
            </w:tcBorders>
            <w:vAlign w:val="center"/>
            <w:hideMark/>
          </w:tcPr>
          <w:p w14:paraId="6583AF80"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71</w:t>
            </w:r>
          </w:p>
        </w:tc>
        <w:tc>
          <w:tcPr>
            <w:tcW w:w="6476" w:type="dxa"/>
            <w:tcBorders>
              <w:top w:val="nil"/>
              <w:left w:val="nil"/>
              <w:bottom w:val="single" w:sz="8" w:space="0" w:color="auto"/>
              <w:right w:val="single" w:sz="8" w:space="0" w:color="auto"/>
            </w:tcBorders>
            <w:shd w:val="clear" w:color="000000" w:fill="FFFFFF"/>
            <w:vAlign w:val="center"/>
            <w:hideMark/>
          </w:tcPr>
          <w:p w14:paraId="07F0AAC7"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Caçarola de alumínio nº36, capacidade em volume 17 litros, linha hotel: espessura: 1,30mm, altura:17cm, diâmetro 36cm, material da panela: alumínio batido, material da tampa: mesmo material que a panela. Cota Exclusiva ME/EPP</w:t>
            </w:r>
          </w:p>
        </w:tc>
        <w:tc>
          <w:tcPr>
            <w:tcW w:w="683" w:type="dxa"/>
            <w:tcBorders>
              <w:top w:val="nil"/>
              <w:left w:val="nil"/>
              <w:bottom w:val="single" w:sz="8" w:space="0" w:color="auto"/>
              <w:right w:val="single" w:sz="8" w:space="0" w:color="auto"/>
            </w:tcBorders>
            <w:shd w:val="clear" w:color="000000" w:fill="FFFFFF"/>
            <w:vAlign w:val="center"/>
            <w:hideMark/>
          </w:tcPr>
          <w:p w14:paraId="36D44FA3"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09FFF4AA"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4</w:t>
            </w:r>
          </w:p>
        </w:tc>
      </w:tr>
      <w:tr w:rsidR="00B041D7" w:rsidRPr="00AB2ABA" w14:paraId="146DC87F" w14:textId="77777777" w:rsidTr="00C1595C">
        <w:trPr>
          <w:trHeight w:val="1290"/>
        </w:trPr>
        <w:tc>
          <w:tcPr>
            <w:tcW w:w="460" w:type="dxa"/>
            <w:tcBorders>
              <w:top w:val="nil"/>
              <w:left w:val="single" w:sz="8" w:space="0" w:color="auto"/>
              <w:bottom w:val="single" w:sz="8" w:space="0" w:color="auto"/>
              <w:right w:val="single" w:sz="8" w:space="0" w:color="auto"/>
            </w:tcBorders>
            <w:vAlign w:val="center"/>
            <w:hideMark/>
          </w:tcPr>
          <w:p w14:paraId="7E106FBC"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72</w:t>
            </w:r>
          </w:p>
        </w:tc>
        <w:tc>
          <w:tcPr>
            <w:tcW w:w="6476" w:type="dxa"/>
            <w:tcBorders>
              <w:top w:val="nil"/>
              <w:left w:val="nil"/>
              <w:bottom w:val="single" w:sz="8" w:space="0" w:color="auto"/>
              <w:right w:val="single" w:sz="8" w:space="0" w:color="auto"/>
            </w:tcBorders>
            <w:shd w:val="clear" w:color="000000" w:fill="FFFFFF"/>
            <w:vAlign w:val="center"/>
            <w:hideMark/>
          </w:tcPr>
          <w:p w14:paraId="579B7F46"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Cadeado tam. Médio 35mm, O Cadeado em Latão Tradicional 35mm seu corpo é confeccionado em latão, haste em aço cementado e chaves em latão. Cota Exclusiva ME/EPP</w:t>
            </w:r>
          </w:p>
        </w:tc>
        <w:tc>
          <w:tcPr>
            <w:tcW w:w="683" w:type="dxa"/>
            <w:tcBorders>
              <w:top w:val="nil"/>
              <w:left w:val="nil"/>
              <w:bottom w:val="single" w:sz="8" w:space="0" w:color="auto"/>
              <w:right w:val="single" w:sz="8" w:space="0" w:color="auto"/>
            </w:tcBorders>
            <w:shd w:val="clear" w:color="000000" w:fill="FFFFFF"/>
            <w:vAlign w:val="center"/>
            <w:hideMark/>
          </w:tcPr>
          <w:p w14:paraId="036E8390"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41B9EAB4"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5</w:t>
            </w:r>
          </w:p>
        </w:tc>
      </w:tr>
      <w:tr w:rsidR="00B041D7" w:rsidRPr="00AB2ABA" w14:paraId="44D90246" w14:textId="77777777" w:rsidTr="00C1595C">
        <w:trPr>
          <w:trHeight w:val="780"/>
        </w:trPr>
        <w:tc>
          <w:tcPr>
            <w:tcW w:w="460" w:type="dxa"/>
            <w:tcBorders>
              <w:top w:val="nil"/>
              <w:left w:val="single" w:sz="8" w:space="0" w:color="auto"/>
              <w:bottom w:val="single" w:sz="8" w:space="0" w:color="auto"/>
              <w:right w:val="single" w:sz="8" w:space="0" w:color="auto"/>
            </w:tcBorders>
            <w:vAlign w:val="center"/>
            <w:hideMark/>
          </w:tcPr>
          <w:p w14:paraId="52B16017"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73</w:t>
            </w:r>
          </w:p>
        </w:tc>
        <w:tc>
          <w:tcPr>
            <w:tcW w:w="6476" w:type="dxa"/>
            <w:tcBorders>
              <w:top w:val="nil"/>
              <w:left w:val="nil"/>
              <w:bottom w:val="single" w:sz="8" w:space="0" w:color="auto"/>
              <w:right w:val="single" w:sz="8" w:space="0" w:color="auto"/>
            </w:tcBorders>
            <w:shd w:val="clear" w:color="000000" w:fill="FFFFFF"/>
            <w:vAlign w:val="center"/>
            <w:hideMark/>
          </w:tcPr>
          <w:p w14:paraId="79C035C8"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Cera:  tipo líquida. aplicação pisos cerâmicos, granitos, mármore e Paviflex. cor: vermelha. frasco de 750ml. Cota Exclusiva ME/EPP</w:t>
            </w:r>
          </w:p>
        </w:tc>
        <w:tc>
          <w:tcPr>
            <w:tcW w:w="683" w:type="dxa"/>
            <w:tcBorders>
              <w:top w:val="nil"/>
              <w:left w:val="nil"/>
              <w:bottom w:val="single" w:sz="8" w:space="0" w:color="auto"/>
              <w:right w:val="single" w:sz="8" w:space="0" w:color="auto"/>
            </w:tcBorders>
            <w:shd w:val="clear" w:color="000000" w:fill="FFFFFF"/>
            <w:vAlign w:val="center"/>
            <w:hideMark/>
          </w:tcPr>
          <w:p w14:paraId="5DDC3B48"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64DB1C49"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280</w:t>
            </w:r>
          </w:p>
        </w:tc>
      </w:tr>
      <w:tr w:rsidR="00B041D7" w:rsidRPr="00AB2ABA" w14:paraId="352F264D" w14:textId="77777777" w:rsidTr="00C1595C">
        <w:trPr>
          <w:trHeight w:val="525"/>
        </w:trPr>
        <w:tc>
          <w:tcPr>
            <w:tcW w:w="460" w:type="dxa"/>
            <w:tcBorders>
              <w:top w:val="nil"/>
              <w:left w:val="single" w:sz="8" w:space="0" w:color="auto"/>
              <w:bottom w:val="single" w:sz="8" w:space="0" w:color="auto"/>
              <w:right w:val="single" w:sz="8" w:space="0" w:color="auto"/>
            </w:tcBorders>
            <w:vAlign w:val="center"/>
            <w:hideMark/>
          </w:tcPr>
          <w:p w14:paraId="54390488"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74</w:t>
            </w:r>
          </w:p>
        </w:tc>
        <w:tc>
          <w:tcPr>
            <w:tcW w:w="6476" w:type="dxa"/>
            <w:tcBorders>
              <w:top w:val="nil"/>
              <w:left w:val="nil"/>
              <w:bottom w:val="single" w:sz="8" w:space="0" w:color="auto"/>
              <w:right w:val="single" w:sz="8" w:space="0" w:color="auto"/>
            </w:tcBorders>
            <w:shd w:val="clear" w:color="000000" w:fill="FFFFFF"/>
            <w:vAlign w:val="center"/>
            <w:hideMark/>
          </w:tcPr>
          <w:p w14:paraId="2A6FABBA"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Cesto de lixo grande com tampa de plástico (100 litros). </w:t>
            </w:r>
          </w:p>
        </w:tc>
        <w:tc>
          <w:tcPr>
            <w:tcW w:w="683" w:type="dxa"/>
            <w:tcBorders>
              <w:top w:val="nil"/>
              <w:left w:val="nil"/>
              <w:bottom w:val="single" w:sz="8" w:space="0" w:color="auto"/>
              <w:right w:val="single" w:sz="8" w:space="0" w:color="auto"/>
            </w:tcBorders>
            <w:shd w:val="clear" w:color="000000" w:fill="FFFFFF"/>
            <w:vAlign w:val="center"/>
            <w:hideMark/>
          </w:tcPr>
          <w:p w14:paraId="191BBBA4"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57FA377A"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6</w:t>
            </w:r>
          </w:p>
        </w:tc>
      </w:tr>
      <w:tr w:rsidR="00B041D7" w:rsidRPr="00AB2ABA" w14:paraId="5D473C4F" w14:textId="77777777" w:rsidTr="00C1595C">
        <w:trPr>
          <w:trHeight w:val="525"/>
        </w:trPr>
        <w:tc>
          <w:tcPr>
            <w:tcW w:w="460" w:type="dxa"/>
            <w:tcBorders>
              <w:top w:val="nil"/>
              <w:left w:val="single" w:sz="8" w:space="0" w:color="auto"/>
              <w:bottom w:val="single" w:sz="8" w:space="0" w:color="auto"/>
              <w:right w:val="single" w:sz="8" w:space="0" w:color="auto"/>
            </w:tcBorders>
            <w:vAlign w:val="center"/>
            <w:hideMark/>
          </w:tcPr>
          <w:p w14:paraId="6CDD2FC9"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75</w:t>
            </w:r>
          </w:p>
        </w:tc>
        <w:tc>
          <w:tcPr>
            <w:tcW w:w="6476" w:type="dxa"/>
            <w:tcBorders>
              <w:top w:val="nil"/>
              <w:left w:val="nil"/>
              <w:bottom w:val="single" w:sz="8" w:space="0" w:color="auto"/>
              <w:right w:val="single" w:sz="8" w:space="0" w:color="auto"/>
            </w:tcBorders>
            <w:shd w:val="clear" w:color="000000" w:fill="FFFFFF"/>
            <w:vAlign w:val="center"/>
            <w:hideMark/>
          </w:tcPr>
          <w:p w14:paraId="7C7F2DB9"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Cesto de lixo pequeno sem tampa de plástico (10 litros). </w:t>
            </w:r>
          </w:p>
        </w:tc>
        <w:tc>
          <w:tcPr>
            <w:tcW w:w="683" w:type="dxa"/>
            <w:tcBorders>
              <w:top w:val="nil"/>
              <w:left w:val="nil"/>
              <w:bottom w:val="single" w:sz="8" w:space="0" w:color="auto"/>
              <w:right w:val="single" w:sz="8" w:space="0" w:color="auto"/>
            </w:tcBorders>
            <w:shd w:val="clear" w:color="000000" w:fill="FFFFFF"/>
            <w:vAlign w:val="center"/>
            <w:hideMark/>
          </w:tcPr>
          <w:p w14:paraId="360A0E37"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3AD01F22"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3</w:t>
            </w:r>
          </w:p>
        </w:tc>
      </w:tr>
      <w:tr w:rsidR="00B041D7" w:rsidRPr="00AB2ABA" w14:paraId="7999037A" w14:textId="77777777" w:rsidTr="00C1595C">
        <w:trPr>
          <w:trHeight w:val="780"/>
        </w:trPr>
        <w:tc>
          <w:tcPr>
            <w:tcW w:w="460" w:type="dxa"/>
            <w:tcBorders>
              <w:top w:val="nil"/>
              <w:left w:val="single" w:sz="8" w:space="0" w:color="auto"/>
              <w:bottom w:val="single" w:sz="8" w:space="0" w:color="auto"/>
              <w:right w:val="single" w:sz="8" w:space="0" w:color="auto"/>
            </w:tcBorders>
            <w:vAlign w:val="center"/>
            <w:hideMark/>
          </w:tcPr>
          <w:p w14:paraId="10E17E31"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76</w:t>
            </w:r>
          </w:p>
        </w:tc>
        <w:tc>
          <w:tcPr>
            <w:tcW w:w="6476" w:type="dxa"/>
            <w:tcBorders>
              <w:top w:val="nil"/>
              <w:left w:val="nil"/>
              <w:bottom w:val="single" w:sz="8" w:space="0" w:color="auto"/>
              <w:right w:val="single" w:sz="8" w:space="0" w:color="auto"/>
            </w:tcBorders>
            <w:shd w:val="clear" w:color="000000" w:fill="FFFFFF"/>
            <w:vAlign w:val="center"/>
            <w:hideMark/>
          </w:tcPr>
          <w:p w14:paraId="35B2C8F6"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Coador de café nº 10. Material em flanela 100% algodão, tamanho grande, 15x27cm, aplicação para bule, características adicionais com cabo.</w:t>
            </w:r>
          </w:p>
        </w:tc>
        <w:tc>
          <w:tcPr>
            <w:tcW w:w="683" w:type="dxa"/>
            <w:tcBorders>
              <w:top w:val="nil"/>
              <w:left w:val="nil"/>
              <w:bottom w:val="single" w:sz="8" w:space="0" w:color="auto"/>
              <w:right w:val="single" w:sz="8" w:space="0" w:color="auto"/>
            </w:tcBorders>
            <w:shd w:val="clear" w:color="000000" w:fill="FFFFFF"/>
            <w:vAlign w:val="center"/>
            <w:hideMark/>
          </w:tcPr>
          <w:p w14:paraId="26D450D2"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p>
        </w:tc>
        <w:tc>
          <w:tcPr>
            <w:tcW w:w="950" w:type="dxa"/>
            <w:tcBorders>
              <w:top w:val="nil"/>
              <w:left w:val="nil"/>
              <w:bottom w:val="single" w:sz="8" w:space="0" w:color="auto"/>
              <w:right w:val="single" w:sz="8" w:space="0" w:color="auto"/>
            </w:tcBorders>
            <w:shd w:val="clear" w:color="000000" w:fill="FFFFFF"/>
            <w:vAlign w:val="center"/>
            <w:hideMark/>
          </w:tcPr>
          <w:p w14:paraId="3A2D5EC2"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8</w:t>
            </w:r>
          </w:p>
        </w:tc>
      </w:tr>
      <w:tr w:rsidR="00B041D7" w:rsidRPr="00AB2ABA" w14:paraId="4CC21068" w14:textId="77777777" w:rsidTr="00C1595C">
        <w:trPr>
          <w:trHeight w:val="525"/>
        </w:trPr>
        <w:tc>
          <w:tcPr>
            <w:tcW w:w="460" w:type="dxa"/>
            <w:tcBorders>
              <w:top w:val="nil"/>
              <w:left w:val="single" w:sz="8" w:space="0" w:color="auto"/>
              <w:bottom w:val="single" w:sz="8" w:space="0" w:color="auto"/>
              <w:right w:val="single" w:sz="8" w:space="0" w:color="auto"/>
            </w:tcBorders>
            <w:vAlign w:val="center"/>
            <w:hideMark/>
          </w:tcPr>
          <w:p w14:paraId="7E2758B3"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77</w:t>
            </w:r>
          </w:p>
        </w:tc>
        <w:tc>
          <w:tcPr>
            <w:tcW w:w="6476" w:type="dxa"/>
            <w:tcBorders>
              <w:top w:val="nil"/>
              <w:left w:val="nil"/>
              <w:bottom w:val="single" w:sz="8" w:space="0" w:color="auto"/>
              <w:right w:val="single" w:sz="8" w:space="0" w:color="auto"/>
            </w:tcBorders>
            <w:shd w:val="clear" w:color="000000" w:fill="FFFFFF"/>
            <w:vAlign w:val="center"/>
            <w:hideMark/>
          </w:tcPr>
          <w:p w14:paraId="4682D51F"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Colher Descartável Para Sopa, pacotes com 50 unidades. </w:t>
            </w:r>
          </w:p>
        </w:tc>
        <w:tc>
          <w:tcPr>
            <w:tcW w:w="683" w:type="dxa"/>
            <w:tcBorders>
              <w:top w:val="nil"/>
              <w:left w:val="nil"/>
              <w:bottom w:val="single" w:sz="8" w:space="0" w:color="auto"/>
              <w:right w:val="single" w:sz="8" w:space="0" w:color="auto"/>
            </w:tcBorders>
            <w:shd w:val="clear" w:color="000000" w:fill="FFFFFF"/>
            <w:vAlign w:val="center"/>
            <w:hideMark/>
          </w:tcPr>
          <w:p w14:paraId="2436D71D"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Pct</w:t>
            </w:r>
            <w:proofErr w:type="spellEnd"/>
          </w:p>
        </w:tc>
        <w:tc>
          <w:tcPr>
            <w:tcW w:w="950" w:type="dxa"/>
            <w:tcBorders>
              <w:top w:val="nil"/>
              <w:left w:val="nil"/>
              <w:bottom w:val="single" w:sz="8" w:space="0" w:color="auto"/>
              <w:right w:val="single" w:sz="8" w:space="0" w:color="auto"/>
            </w:tcBorders>
            <w:shd w:val="clear" w:color="000000" w:fill="FFFFFF"/>
            <w:vAlign w:val="center"/>
            <w:hideMark/>
          </w:tcPr>
          <w:p w14:paraId="66E726A2"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9000</w:t>
            </w:r>
          </w:p>
        </w:tc>
      </w:tr>
      <w:tr w:rsidR="00B041D7" w:rsidRPr="00AB2ABA" w14:paraId="493F86C4" w14:textId="77777777" w:rsidTr="00C1595C">
        <w:trPr>
          <w:trHeight w:val="780"/>
        </w:trPr>
        <w:tc>
          <w:tcPr>
            <w:tcW w:w="460" w:type="dxa"/>
            <w:tcBorders>
              <w:top w:val="nil"/>
              <w:left w:val="single" w:sz="8" w:space="0" w:color="auto"/>
              <w:bottom w:val="single" w:sz="8" w:space="0" w:color="auto"/>
              <w:right w:val="single" w:sz="8" w:space="0" w:color="auto"/>
            </w:tcBorders>
            <w:vAlign w:val="center"/>
            <w:hideMark/>
          </w:tcPr>
          <w:p w14:paraId="4BFC53C7"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78</w:t>
            </w:r>
          </w:p>
        </w:tc>
        <w:tc>
          <w:tcPr>
            <w:tcW w:w="6476" w:type="dxa"/>
            <w:tcBorders>
              <w:top w:val="nil"/>
              <w:left w:val="nil"/>
              <w:bottom w:val="single" w:sz="8" w:space="0" w:color="auto"/>
              <w:right w:val="single" w:sz="8" w:space="0" w:color="auto"/>
            </w:tcBorders>
            <w:shd w:val="clear" w:color="000000" w:fill="FFFFFF"/>
            <w:vAlign w:val="center"/>
            <w:hideMark/>
          </w:tcPr>
          <w:p w14:paraId="2A26C5A6"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Colher Para Servir Grande Aço Inox. Comprimento: 31 Cm. Material Do Cabo: Aço Inoxidável Material Da Lâmina: Aço Inoxidável. </w:t>
            </w:r>
          </w:p>
        </w:tc>
        <w:tc>
          <w:tcPr>
            <w:tcW w:w="683" w:type="dxa"/>
            <w:tcBorders>
              <w:top w:val="nil"/>
              <w:left w:val="nil"/>
              <w:bottom w:val="single" w:sz="8" w:space="0" w:color="auto"/>
              <w:right w:val="single" w:sz="8" w:space="0" w:color="auto"/>
            </w:tcBorders>
            <w:shd w:val="clear" w:color="000000" w:fill="FFFFFF"/>
            <w:vAlign w:val="center"/>
            <w:hideMark/>
          </w:tcPr>
          <w:p w14:paraId="2C79284E"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3F0BF840"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10</w:t>
            </w:r>
          </w:p>
        </w:tc>
      </w:tr>
      <w:tr w:rsidR="00B041D7" w:rsidRPr="00AB2ABA" w14:paraId="161AA933" w14:textId="77777777" w:rsidTr="00C1595C">
        <w:trPr>
          <w:trHeight w:val="525"/>
        </w:trPr>
        <w:tc>
          <w:tcPr>
            <w:tcW w:w="460" w:type="dxa"/>
            <w:tcBorders>
              <w:top w:val="nil"/>
              <w:left w:val="single" w:sz="8" w:space="0" w:color="auto"/>
              <w:bottom w:val="single" w:sz="8" w:space="0" w:color="auto"/>
              <w:right w:val="single" w:sz="8" w:space="0" w:color="auto"/>
            </w:tcBorders>
            <w:vAlign w:val="center"/>
            <w:hideMark/>
          </w:tcPr>
          <w:p w14:paraId="2521ED0A"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79</w:t>
            </w:r>
          </w:p>
        </w:tc>
        <w:tc>
          <w:tcPr>
            <w:tcW w:w="6476" w:type="dxa"/>
            <w:tcBorders>
              <w:top w:val="nil"/>
              <w:left w:val="nil"/>
              <w:bottom w:val="single" w:sz="8" w:space="0" w:color="auto"/>
              <w:right w:val="single" w:sz="8" w:space="0" w:color="auto"/>
            </w:tcBorders>
            <w:shd w:val="clear" w:color="000000" w:fill="FFFFFF"/>
            <w:vAlign w:val="center"/>
            <w:hideMark/>
          </w:tcPr>
          <w:p w14:paraId="218F5853"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Concha de inox 50 cm de comprimento, cabo de inox ou polipropileno. </w:t>
            </w:r>
          </w:p>
        </w:tc>
        <w:tc>
          <w:tcPr>
            <w:tcW w:w="683" w:type="dxa"/>
            <w:tcBorders>
              <w:top w:val="nil"/>
              <w:left w:val="nil"/>
              <w:bottom w:val="single" w:sz="8" w:space="0" w:color="auto"/>
              <w:right w:val="single" w:sz="8" w:space="0" w:color="auto"/>
            </w:tcBorders>
            <w:shd w:val="clear" w:color="000000" w:fill="FFFFFF"/>
            <w:vAlign w:val="center"/>
            <w:hideMark/>
          </w:tcPr>
          <w:p w14:paraId="133C2AC4"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0641670A"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w:t>
            </w:r>
          </w:p>
        </w:tc>
      </w:tr>
      <w:tr w:rsidR="00B041D7" w:rsidRPr="00AB2ABA" w14:paraId="4E439314" w14:textId="77777777" w:rsidTr="00C1595C">
        <w:trPr>
          <w:trHeight w:val="1545"/>
        </w:trPr>
        <w:tc>
          <w:tcPr>
            <w:tcW w:w="460" w:type="dxa"/>
            <w:tcBorders>
              <w:top w:val="nil"/>
              <w:left w:val="single" w:sz="8" w:space="0" w:color="auto"/>
              <w:bottom w:val="single" w:sz="8" w:space="0" w:color="auto"/>
              <w:right w:val="single" w:sz="8" w:space="0" w:color="auto"/>
            </w:tcBorders>
            <w:vAlign w:val="center"/>
            <w:hideMark/>
          </w:tcPr>
          <w:p w14:paraId="17D9D6B5"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80</w:t>
            </w:r>
          </w:p>
        </w:tc>
        <w:tc>
          <w:tcPr>
            <w:tcW w:w="6476" w:type="dxa"/>
            <w:tcBorders>
              <w:top w:val="nil"/>
              <w:left w:val="nil"/>
              <w:bottom w:val="single" w:sz="8" w:space="0" w:color="auto"/>
              <w:right w:val="single" w:sz="8" w:space="0" w:color="auto"/>
            </w:tcBorders>
            <w:shd w:val="clear" w:color="000000" w:fill="FFFFFF"/>
            <w:vAlign w:val="center"/>
            <w:hideMark/>
          </w:tcPr>
          <w:p w14:paraId="1B0E94AE"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Copos descartáveis 200 ml em plástico resistente e transparente poliestireno atóxico,100% reciclável, aprovado pela ABNT c/ validade indeterminada (pacote c/100 </w:t>
            </w:r>
            <w:proofErr w:type="spellStart"/>
            <w:r w:rsidRPr="00AB2ABA">
              <w:rPr>
                <w:rFonts w:ascii="Times New Roman" w:eastAsia="Times New Roman" w:hAnsi="Times New Roman" w:cs="Times New Roman"/>
                <w:color w:val="000000"/>
                <w:kern w:val="0"/>
                <w:lang w:eastAsia="pt-BR"/>
                <w14:ligatures w14:val="none"/>
              </w:rPr>
              <w:t>un</w:t>
            </w:r>
            <w:proofErr w:type="spellEnd"/>
            <w:r w:rsidRPr="00AB2ABA">
              <w:rPr>
                <w:rFonts w:ascii="Times New Roman" w:eastAsia="Times New Roman" w:hAnsi="Times New Roman" w:cs="Times New Roman"/>
                <w:color w:val="000000"/>
                <w:kern w:val="0"/>
                <w:lang w:eastAsia="pt-BR"/>
                <w14:ligatures w14:val="none"/>
              </w:rPr>
              <w:t xml:space="preserve">). Tamanho: comprimento: 69,0 centímetros largura 24,5 centímetros. </w:t>
            </w:r>
          </w:p>
        </w:tc>
        <w:tc>
          <w:tcPr>
            <w:tcW w:w="683" w:type="dxa"/>
            <w:tcBorders>
              <w:top w:val="nil"/>
              <w:left w:val="nil"/>
              <w:bottom w:val="single" w:sz="8" w:space="0" w:color="auto"/>
              <w:right w:val="single" w:sz="8" w:space="0" w:color="auto"/>
            </w:tcBorders>
            <w:shd w:val="clear" w:color="000000" w:fill="FFFFFF"/>
            <w:vAlign w:val="center"/>
            <w:hideMark/>
          </w:tcPr>
          <w:p w14:paraId="196A9029"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Pct</w:t>
            </w:r>
            <w:proofErr w:type="spellEnd"/>
          </w:p>
        </w:tc>
        <w:tc>
          <w:tcPr>
            <w:tcW w:w="950" w:type="dxa"/>
            <w:tcBorders>
              <w:top w:val="nil"/>
              <w:left w:val="nil"/>
              <w:bottom w:val="single" w:sz="8" w:space="0" w:color="auto"/>
              <w:right w:val="single" w:sz="8" w:space="0" w:color="auto"/>
            </w:tcBorders>
            <w:shd w:val="clear" w:color="000000" w:fill="FFFFFF"/>
            <w:vAlign w:val="center"/>
            <w:hideMark/>
          </w:tcPr>
          <w:p w14:paraId="28292A2C"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3600</w:t>
            </w:r>
          </w:p>
        </w:tc>
      </w:tr>
      <w:tr w:rsidR="00B041D7" w:rsidRPr="00AB2ABA" w14:paraId="3FF22D3B" w14:textId="77777777" w:rsidTr="00C1595C">
        <w:trPr>
          <w:trHeight w:val="1035"/>
        </w:trPr>
        <w:tc>
          <w:tcPr>
            <w:tcW w:w="460" w:type="dxa"/>
            <w:tcBorders>
              <w:top w:val="nil"/>
              <w:left w:val="single" w:sz="8" w:space="0" w:color="auto"/>
              <w:bottom w:val="single" w:sz="8" w:space="0" w:color="auto"/>
              <w:right w:val="single" w:sz="8" w:space="0" w:color="auto"/>
            </w:tcBorders>
            <w:vAlign w:val="center"/>
            <w:hideMark/>
          </w:tcPr>
          <w:p w14:paraId="116E4FD8"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81</w:t>
            </w:r>
          </w:p>
        </w:tc>
        <w:tc>
          <w:tcPr>
            <w:tcW w:w="6476" w:type="dxa"/>
            <w:tcBorders>
              <w:top w:val="nil"/>
              <w:left w:val="nil"/>
              <w:bottom w:val="single" w:sz="8" w:space="0" w:color="auto"/>
              <w:right w:val="single" w:sz="8" w:space="0" w:color="auto"/>
            </w:tcBorders>
            <w:shd w:val="clear" w:color="000000" w:fill="FFFFFF"/>
            <w:vAlign w:val="center"/>
            <w:hideMark/>
          </w:tcPr>
          <w:p w14:paraId="4FF9C252"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Copos </w:t>
            </w:r>
            <w:proofErr w:type="spellStart"/>
            <w:r w:rsidRPr="00AB2ABA">
              <w:rPr>
                <w:rFonts w:ascii="Times New Roman" w:eastAsia="Times New Roman" w:hAnsi="Times New Roman" w:cs="Times New Roman"/>
                <w:color w:val="000000"/>
                <w:kern w:val="0"/>
                <w:lang w:eastAsia="pt-BR"/>
                <w14:ligatures w14:val="none"/>
              </w:rPr>
              <w:t>descartavéis</w:t>
            </w:r>
            <w:proofErr w:type="spellEnd"/>
            <w:r w:rsidRPr="00AB2ABA">
              <w:rPr>
                <w:rFonts w:ascii="Times New Roman" w:eastAsia="Times New Roman" w:hAnsi="Times New Roman" w:cs="Times New Roman"/>
                <w:color w:val="000000"/>
                <w:kern w:val="0"/>
                <w:lang w:eastAsia="pt-BR"/>
                <w14:ligatures w14:val="none"/>
              </w:rPr>
              <w:t xml:space="preserve"> 50 </w:t>
            </w:r>
            <w:proofErr w:type="spellStart"/>
            <w:r w:rsidRPr="00AB2ABA">
              <w:rPr>
                <w:rFonts w:ascii="Times New Roman" w:eastAsia="Times New Roman" w:hAnsi="Times New Roman" w:cs="Times New Roman"/>
                <w:color w:val="000000"/>
                <w:kern w:val="0"/>
                <w:lang w:eastAsia="pt-BR"/>
                <w14:ligatures w14:val="none"/>
              </w:rPr>
              <w:t>mL</w:t>
            </w:r>
            <w:proofErr w:type="spellEnd"/>
            <w:r w:rsidRPr="00AB2ABA">
              <w:rPr>
                <w:rFonts w:ascii="Times New Roman" w:eastAsia="Times New Roman" w:hAnsi="Times New Roman" w:cs="Times New Roman"/>
                <w:color w:val="000000"/>
                <w:kern w:val="0"/>
                <w:lang w:eastAsia="pt-BR"/>
                <w14:ligatures w14:val="none"/>
              </w:rPr>
              <w:t xml:space="preserve"> em plástico resistente e transparente poliestireno atóxico,100% reciclável, aprovado pela ABNT c/ validade indeterminada (pacote c/100 </w:t>
            </w:r>
            <w:proofErr w:type="spellStart"/>
            <w:r w:rsidRPr="00AB2ABA">
              <w:rPr>
                <w:rFonts w:ascii="Times New Roman" w:eastAsia="Times New Roman" w:hAnsi="Times New Roman" w:cs="Times New Roman"/>
                <w:color w:val="000000"/>
                <w:kern w:val="0"/>
                <w:lang w:eastAsia="pt-BR"/>
                <w14:ligatures w14:val="none"/>
              </w:rPr>
              <w:t>un</w:t>
            </w:r>
            <w:proofErr w:type="spellEnd"/>
            <w:r w:rsidRPr="00AB2ABA">
              <w:rPr>
                <w:rFonts w:ascii="Times New Roman" w:eastAsia="Times New Roman" w:hAnsi="Times New Roman" w:cs="Times New Roman"/>
                <w:color w:val="000000"/>
                <w:kern w:val="0"/>
                <w:lang w:eastAsia="pt-BR"/>
                <w14:ligatures w14:val="none"/>
              </w:rPr>
              <w:t>).</w:t>
            </w:r>
          </w:p>
        </w:tc>
        <w:tc>
          <w:tcPr>
            <w:tcW w:w="683" w:type="dxa"/>
            <w:tcBorders>
              <w:top w:val="nil"/>
              <w:left w:val="nil"/>
              <w:bottom w:val="single" w:sz="8" w:space="0" w:color="auto"/>
              <w:right w:val="single" w:sz="8" w:space="0" w:color="auto"/>
            </w:tcBorders>
            <w:shd w:val="clear" w:color="000000" w:fill="FFFFFF"/>
            <w:vAlign w:val="center"/>
            <w:hideMark/>
          </w:tcPr>
          <w:p w14:paraId="3BA0AE1D"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Pct</w:t>
            </w:r>
            <w:proofErr w:type="spellEnd"/>
          </w:p>
        </w:tc>
        <w:tc>
          <w:tcPr>
            <w:tcW w:w="950" w:type="dxa"/>
            <w:tcBorders>
              <w:top w:val="nil"/>
              <w:left w:val="nil"/>
              <w:bottom w:val="single" w:sz="8" w:space="0" w:color="auto"/>
              <w:right w:val="single" w:sz="8" w:space="0" w:color="auto"/>
            </w:tcBorders>
            <w:shd w:val="clear" w:color="000000" w:fill="FFFFFF"/>
            <w:vAlign w:val="center"/>
            <w:hideMark/>
          </w:tcPr>
          <w:p w14:paraId="1E445EB6"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18</w:t>
            </w:r>
          </w:p>
        </w:tc>
      </w:tr>
      <w:tr w:rsidR="00B041D7" w:rsidRPr="00AB2ABA" w14:paraId="69BA65B2" w14:textId="77777777" w:rsidTr="00C1595C">
        <w:trPr>
          <w:trHeight w:val="1800"/>
        </w:trPr>
        <w:tc>
          <w:tcPr>
            <w:tcW w:w="460" w:type="dxa"/>
            <w:tcBorders>
              <w:top w:val="nil"/>
              <w:left w:val="single" w:sz="8" w:space="0" w:color="auto"/>
              <w:bottom w:val="single" w:sz="8" w:space="0" w:color="auto"/>
              <w:right w:val="single" w:sz="8" w:space="0" w:color="auto"/>
            </w:tcBorders>
            <w:vAlign w:val="center"/>
            <w:hideMark/>
          </w:tcPr>
          <w:p w14:paraId="48BE045A"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82</w:t>
            </w:r>
          </w:p>
        </w:tc>
        <w:tc>
          <w:tcPr>
            <w:tcW w:w="6476" w:type="dxa"/>
            <w:tcBorders>
              <w:top w:val="nil"/>
              <w:left w:val="nil"/>
              <w:bottom w:val="single" w:sz="8" w:space="0" w:color="auto"/>
              <w:right w:val="single" w:sz="8" w:space="0" w:color="auto"/>
            </w:tcBorders>
            <w:shd w:val="clear" w:color="000000" w:fill="FFFFFF"/>
            <w:vAlign w:val="center"/>
            <w:hideMark/>
          </w:tcPr>
          <w:p w14:paraId="3CB9DB52"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Creme dental – adulto pesando 90gr, composto de: </w:t>
            </w:r>
            <w:proofErr w:type="spellStart"/>
            <w:r w:rsidRPr="00AB2ABA">
              <w:rPr>
                <w:rFonts w:ascii="Times New Roman" w:eastAsia="Times New Roman" w:hAnsi="Times New Roman" w:cs="Times New Roman"/>
                <w:color w:val="000000"/>
                <w:kern w:val="0"/>
                <w:lang w:eastAsia="pt-BR"/>
                <w14:ligatures w14:val="none"/>
              </w:rPr>
              <w:t>monofluorfosfato</w:t>
            </w:r>
            <w:proofErr w:type="spellEnd"/>
            <w:r w:rsidRPr="00AB2ABA">
              <w:rPr>
                <w:rFonts w:ascii="Times New Roman" w:eastAsia="Times New Roman" w:hAnsi="Times New Roman" w:cs="Times New Roman"/>
                <w:color w:val="000000"/>
                <w:kern w:val="0"/>
                <w:lang w:eastAsia="pt-BR"/>
                <w14:ligatures w14:val="none"/>
              </w:rPr>
              <w:t xml:space="preserve"> de sódio, silicato de sódio, copolímero, fluoreto de sódio, </w:t>
            </w:r>
            <w:proofErr w:type="gramStart"/>
            <w:r w:rsidRPr="00AB2ABA">
              <w:rPr>
                <w:rFonts w:ascii="Times New Roman" w:eastAsia="Times New Roman" w:hAnsi="Times New Roman" w:cs="Times New Roman"/>
                <w:color w:val="000000"/>
                <w:kern w:val="0"/>
                <w:lang w:eastAsia="pt-BR"/>
                <w14:ligatures w14:val="none"/>
              </w:rPr>
              <w:t>agua</w:t>
            </w:r>
            <w:proofErr w:type="gramEnd"/>
            <w:r w:rsidRPr="00AB2ABA">
              <w:rPr>
                <w:rFonts w:ascii="Times New Roman" w:eastAsia="Times New Roman" w:hAnsi="Times New Roman" w:cs="Times New Roman"/>
                <w:color w:val="000000"/>
                <w:kern w:val="0"/>
                <w:lang w:eastAsia="pt-BR"/>
                <w14:ligatures w14:val="none"/>
              </w:rPr>
              <w:t xml:space="preserve">, agente </w:t>
            </w:r>
            <w:proofErr w:type="spellStart"/>
            <w:r w:rsidRPr="00AB2ABA">
              <w:rPr>
                <w:rFonts w:ascii="Times New Roman" w:eastAsia="Times New Roman" w:hAnsi="Times New Roman" w:cs="Times New Roman"/>
                <w:color w:val="000000"/>
                <w:kern w:val="0"/>
                <w:lang w:eastAsia="pt-BR"/>
                <w14:ligatures w14:val="none"/>
              </w:rPr>
              <w:t>anti</w:t>
            </w:r>
            <w:proofErr w:type="spellEnd"/>
            <w:r w:rsidRPr="00AB2ABA">
              <w:rPr>
                <w:rFonts w:ascii="Times New Roman" w:eastAsia="Times New Roman" w:hAnsi="Times New Roman" w:cs="Times New Roman"/>
                <w:color w:val="000000"/>
                <w:kern w:val="0"/>
                <w:lang w:eastAsia="pt-BR"/>
                <w14:ligatures w14:val="none"/>
              </w:rPr>
              <w:t>- séptico, aroma, sacarina, bisnaga, embalada individualmente, contendo externamente marca comercial, número de lote e data de validade. Cota Exclusiva ME/EPP</w:t>
            </w:r>
          </w:p>
        </w:tc>
        <w:tc>
          <w:tcPr>
            <w:tcW w:w="683" w:type="dxa"/>
            <w:tcBorders>
              <w:top w:val="nil"/>
              <w:left w:val="nil"/>
              <w:bottom w:val="single" w:sz="8" w:space="0" w:color="auto"/>
              <w:right w:val="single" w:sz="8" w:space="0" w:color="auto"/>
            </w:tcBorders>
            <w:shd w:val="clear" w:color="000000" w:fill="FFFFFF"/>
            <w:vAlign w:val="center"/>
            <w:hideMark/>
          </w:tcPr>
          <w:p w14:paraId="411F9E79"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p>
        </w:tc>
        <w:tc>
          <w:tcPr>
            <w:tcW w:w="950" w:type="dxa"/>
            <w:tcBorders>
              <w:top w:val="nil"/>
              <w:left w:val="nil"/>
              <w:bottom w:val="single" w:sz="8" w:space="0" w:color="auto"/>
              <w:right w:val="single" w:sz="8" w:space="0" w:color="auto"/>
            </w:tcBorders>
            <w:shd w:val="clear" w:color="000000" w:fill="FFFFFF"/>
            <w:vAlign w:val="center"/>
            <w:hideMark/>
          </w:tcPr>
          <w:p w14:paraId="750F5EF2"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120</w:t>
            </w:r>
          </w:p>
        </w:tc>
      </w:tr>
      <w:tr w:rsidR="00B041D7" w:rsidRPr="00AB2ABA" w14:paraId="33B0CF4D" w14:textId="77777777" w:rsidTr="00C1595C">
        <w:trPr>
          <w:trHeight w:val="2055"/>
        </w:trPr>
        <w:tc>
          <w:tcPr>
            <w:tcW w:w="460" w:type="dxa"/>
            <w:tcBorders>
              <w:top w:val="nil"/>
              <w:left w:val="single" w:sz="8" w:space="0" w:color="auto"/>
              <w:bottom w:val="single" w:sz="8" w:space="0" w:color="auto"/>
              <w:right w:val="single" w:sz="8" w:space="0" w:color="auto"/>
            </w:tcBorders>
            <w:vAlign w:val="center"/>
            <w:hideMark/>
          </w:tcPr>
          <w:p w14:paraId="2EDC3A34"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lastRenderedPageBreak/>
              <w:t>83</w:t>
            </w:r>
          </w:p>
        </w:tc>
        <w:tc>
          <w:tcPr>
            <w:tcW w:w="6476" w:type="dxa"/>
            <w:tcBorders>
              <w:top w:val="nil"/>
              <w:left w:val="nil"/>
              <w:bottom w:val="single" w:sz="8" w:space="0" w:color="auto"/>
              <w:right w:val="single" w:sz="8" w:space="0" w:color="auto"/>
            </w:tcBorders>
            <w:shd w:val="clear" w:color="000000" w:fill="FFFFFF"/>
            <w:vAlign w:val="center"/>
            <w:hideMark/>
          </w:tcPr>
          <w:p w14:paraId="51B19CE1"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Desodorizador de ambiente-Desodorizador/aromatizador/neutralizador de odores para ambiente, em forma de aerossol, fragrância agradável, não contendo clorofluorcarbono-</w:t>
            </w:r>
            <w:proofErr w:type="spellStart"/>
            <w:r w:rsidRPr="00AB2ABA">
              <w:rPr>
                <w:rFonts w:ascii="Times New Roman" w:eastAsia="Times New Roman" w:hAnsi="Times New Roman" w:cs="Times New Roman"/>
                <w:color w:val="000000"/>
                <w:kern w:val="0"/>
                <w:lang w:eastAsia="pt-BR"/>
                <w14:ligatures w14:val="none"/>
              </w:rPr>
              <w:t>cfc</w:t>
            </w:r>
            <w:proofErr w:type="spellEnd"/>
            <w:r w:rsidRPr="00AB2ABA">
              <w:rPr>
                <w:rFonts w:ascii="Times New Roman" w:eastAsia="Times New Roman" w:hAnsi="Times New Roman" w:cs="Times New Roman"/>
                <w:color w:val="000000"/>
                <w:kern w:val="0"/>
                <w:lang w:eastAsia="pt-BR"/>
                <w14:ligatures w14:val="none"/>
              </w:rPr>
              <w:t>. embalagem contendo o nome do fabricante, data de fabricação e prazo de validade. embalagem: frasco com 360ml. Cota Exclusiva ME/EPP</w:t>
            </w:r>
          </w:p>
        </w:tc>
        <w:tc>
          <w:tcPr>
            <w:tcW w:w="683" w:type="dxa"/>
            <w:tcBorders>
              <w:top w:val="nil"/>
              <w:left w:val="nil"/>
              <w:bottom w:val="single" w:sz="8" w:space="0" w:color="auto"/>
              <w:right w:val="single" w:sz="8" w:space="0" w:color="auto"/>
            </w:tcBorders>
            <w:shd w:val="clear" w:color="000000" w:fill="FFFFFF"/>
            <w:vAlign w:val="center"/>
            <w:hideMark/>
          </w:tcPr>
          <w:p w14:paraId="25DC423A"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0DE5606C"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50</w:t>
            </w:r>
          </w:p>
        </w:tc>
      </w:tr>
      <w:tr w:rsidR="00B041D7" w:rsidRPr="00AB2ABA" w14:paraId="17CDC7C8" w14:textId="77777777" w:rsidTr="00C1595C">
        <w:trPr>
          <w:trHeight w:val="780"/>
        </w:trPr>
        <w:tc>
          <w:tcPr>
            <w:tcW w:w="460" w:type="dxa"/>
            <w:tcBorders>
              <w:top w:val="nil"/>
              <w:left w:val="single" w:sz="8" w:space="0" w:color="auto"/>
              <w:bottom w:val="single" w:sz="8" w:space="0" w:color="auto"/>
              <w:right w:val="single" w:sz="8" w:space="0" w:color="auto"/>
            </w:tcBorders>
            <w:vAlign w:val="center"/>
            <w:hideMark/>
          </w:tcPr>
          <w:p w14:paraId="210D7C11"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84</w:t>
            </w:r>
          </w:p>
        </w:tc>
        <w:tc>
          <w:tcPr>
            <w:tcW w:w="6476" w:type="dxa"/>
            <w:tcBorders>
              <w:top w:val="nil"/>
              <w:left w:val="nil"/>
              <w:bottom w:val="single" w:sz="8" w:space="0" w:color="auto"/>
              <w:right w:val="single" w:sz="8" w:space="0" w:color="auto"/>
            </w:tcBorders>
            <w:shd w:val="clear" w:color="000000" w:fill="FFFFFF"/>
            <w:vAlign w:val="center"/>
            <w:hideMark/>
          </w:tcPr>
          <w:p w14:paraId="1D5D4968"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Detergente desincrustante para limpeza de panela, chapa. Galão 5 litros. Cota Exclusiva ME/EPP</w:t>
            </w:r>
          </w:p>
        </w:tc>
        <w:tc>
          <w:tcPr>
            <w:tcW w:w="683" w:type="dxa"/>
            <w:tcBorders>
              <w:top w:val="nil"/>
              <w:left w:val="nil"/>
              <w:bottom w:val="single" w:sz="8" w:space="0" w:color="auto"/>
              <w:right w:val="single" w:sz="8" w:space="0" w:color="auto"/>
            </w:tcBorders>
            <w:shd w:val="clear" w:color="000000" w:fill="FFFFFF"/>
            <w:vAlign w:val="center"/>
            <w:hideMark/>
          </w:tcPr>
          <w:p w14:paraId="1ED5DB39"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 xml:space="preserve">. </w:t>
            </w:r>
          </w:p>
        </w:tc>
        <w:tc>
          <w:tcPr>
            <w:tcW w:w="950" w:type="dxa"/>
            <w:tcBorders>
              <w:top w:val="nil"/>
              <w:left w:val="nil"/>
              <w:bottom w:val="single" w:sz="8" w:space="0" w:color="auto"/>
              <w:right w:val="single" w:sz="8" w:space="0" w:color="auto"/>
            </w:tcBorders>
            <w:shd w:val="clear" w:color="000000" w:fill="FFFFFF"/>
            <w:vAlign w:val="center"/>
            <w:hideMark/>
          </w:tcPr>
          <w:p w14:paraId="0D47D547"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50</w:t>
            </w:r>
          </w:p>
        </w:tc>
      </w:tr>
      <w:tr w:rsidR="00B041D7" w:rsidRPr="00AB2ABA" w14:paraId="48B85284" w14:textId="77777777" w:rsidTr="00C1595C">
        <w:trPr>
          <w:trHeight w:val="1545"/>
        </w:trPr>
        <w:tc>
          <w:tcPr>
            <w:tcW w:w="460" w:type="dxa"/>
            <w:tcBorders>
              <w:top w:val="nil"/>
              <w:left w:val="single" w:sz="8" w:space="0" w:color="auto"/>
              <w:bottom w:val="single" w:sz="8" w:space="0" w:color="auto"/>
              <w:right w:val="single" w:sz="8" w:space="0" w:color="auto"/>
            </w:tcBorders>
            <w:vAlign w:val="center"/>
            <w:hideMark/>
          </w:tcPr>
          <w:p w14:paraId="4C7605F8"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85</w:t>
            </w:r>
          </w:p>
        </w:tc>
        <w:tc>
          <w:tcPr>
            <w:tcW w:w="6476" w:type="dxa"/>
            <w:tcBorders>
              <w:top w:val="nil"/>
              <w:left w:val="nil"/>
              <w:bottom w:val="single" w:sz="8" w:space="0" w:color="auto"/>
              <w:right w:val="single" w:sz="8" w:space="0" w:color="auto"/>
            </w:tcBorders>
            <w:shd w:val="clear" w:color="000000" w:fill="FFFFFF"/>
            <w:vAlign w:val="center"/>
            <w:hideMark/>
          </w:tcPr>
          <w:p w14:paraId="66CFCB6A"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Detergente </w:t>
            </w:r>
            <w:proofErr w:type="spellStart"/>
            <w:r w:rsidRPr="00AB2ABA">
              <w:rPr>
                <w:rFonts w:ascii="Times New Roman" w:eastAsia="Times New Roman" w:hAnsi="Times New Roman" w:cs="Times New Roman"/>
                <w:color w:val="000000"/>
                <w:kern w:val="0"/>
                <w:lang w:eastAsia="pt-BR"/>
                <w14:ligatures w14:val="none"/>
              </w:rPr>
              <w:t>liquido</w:t>
            </w:r>
            <w:proofErr w:type="spellEnd"/>
            <w:r w:rsidRPr="00AB2ABA">
              <w:rPr>
                <w:rFonts w:ascii="Times New Roman" w:eastAsia="Times New Roman" w:hAnsi="Times New Roman" w:cs="Times New Roman"/>
                <w:color w:val="000000"/>
                <w:kern w:val="0"/>
                <w:lang w:eastAsia="pt-BR"/>
                <w14:ligatures w14:val="none"/>
              </w:rPr>
              <w:t xml:space="preserve"> de uso geral (500ml) </w:t>
            </w:r>
            <w:proofErr w:type="spellStart"/>
            <w:proofErr w:type="gramStart"/>
            <w:r w:rsidRPr="00AB2ABA">
              <w:rPr>
                <w:rFonts w:ascii="Times New Roman" w:eastAsia="Times New Roman" w:hAnsi="Times New Roman" w:cs="Times New Roman"/>
                <w:color w:val="000000"/>
                <w:kern w:val="0"/>
                <w:lang w:eastAsia="pt-BR"/>
                <w14:ligatures w14:val="none"/>
              </w:rPr>
              <w:t>Tensoativos,Aniônicos</w:t>
            </w:r>
            <w:proofErr w:type="gramEnd"/>
            <w:r w:rsidRPr="00AB2ABA">
              <w:rPr>
                <w:rFonts w:ascii="Times New Roman" w:eastAsia="Times New Roman" w:hAnsi="Times New Roman" w:cs="Times New Roman"/>
                <w:color w:val="000000"/>
                <w:kern w:val="0"/>
                <w:lang w:eastAsia="pt-BR"/>
                <w14:ligatures w14:val="none"/>
              </w:rPr>
              <w:t>,sequestrante,conservantes,espessante</w:t>
            </w:r>
            <w:proofErr w:type="spellEnd"/>
            <w:r w:rsidRPr="00AB2ABA">
              <w:rPr>
                <w:rFonts w:ascii="Times New Roman" w:eastAsia="Times New Roman" w:hAnsi="Times New Roman" w:cs="Times New Roman"/>
                <w:color w:val="000000"/>
                <w:kern w:val="0"/>
                <w:lang w:eastAsia="pt-BR"/>
                <w14:ligatures w14:val="none"/>
              </w:rPr>
              <w:t xml:space="preserve">, corante, fragrância e água, </w:t>
            </w:r>
            <w:proofErr w:type="spellStart"/>
            <w:r w:rsidRPr="00AB2ABA">
              <w:rPr>
                <w:rFonts w:ascii="Times New Roman" w:eastAsia="Times New Roman" w:hAnsi="Times New Roman" w:cs="Times New Roman"/>
                <w:color w:val="000000"/>
                <w:kern w:val="0"/>
                <w:lang w:eastAsia="pt-BR"/>
                <w14:ligatures w14:val="none"/>
              </w:rPr>
              <w:t>componete</w:t>
            </w:r>
            <w:proofErr w:type="spellEnd"/>
            <w:r w:rsidRPr="00AB2ABA">
              <w:rPr>
                <w:rFonts w:ascii="Times New Roman" w:eastAsia="Times New Roman" w:hAnsi="Times New Roman" w:cs="Times New Roman"/>
                <w:color w:val="000000"/>
                <w:kern w:val="0"/>
                <w:lang w:eastAsia="pt-BR"/>
                <w14:ligatures w14:val="none"/>
              </w:rPr>
              <w:t xml:space="preserve"> ativo: Linear </w:t>
            </w:r>
            <w:proofErr w:type="spellStart"/>
            <w:r w:rsidRPr="00AB2ABA">
              <w:rPr>
                <w:rFonts w:ascii="Times New Roman" w:eastAsia="Times New Roman" w:hAnsi="Times New Roman" w:cs="Times New Roman"/>
                <w:color w:val="000000"/>
                <w:kern w:val="0"/>
                <w:lang w:eastAsia="pt-BR"/>
                <w14:ligatures w14:val="none"/>
              </w:rPr>
              <w:t>Alquil</w:t>
            </w:r>
            <w:proofErr w:type="spellEnd"/>
            <w:r w:rsidRPr="00AB2ABA">
              <w:rPr>
                <w:rFonts w:ascii="Times New Roman" w:eastAsia="Times New Roman" w:hAnsi="Times New Roman" w:cs="Times New Roman"/>
                <w:color w:val="000000"/>
                <w:kern w:val="0"/>
                <w:lang w:eastAsia="pt-BR"/>
                <w14:ligatures w14:val="none"/>
              </w:rPr>
              <w:t xml:space="preserve"> Benzeno Sulfonato de Sódio. Equivalente a </w:t>
            </w:r>
            <w:proofErr w:type="spellStart"/>
            <w:r w:rsidRPr="00AB2ABA">
              <w:rPr>
                <w:rFonts w:ascii="Times New Roman" w:eastAsia="Times New Roman" w:hAnsi="Times New Roman" w:cs="Times New Roman"/>
                <w:color w:val="000000"/>
                <w:kern w:val="0"/>
                <w:lang w:eastAsia="pt-BR"/>
                <w14:ligatures w14:val="none"/>
              </w:rPr>
              <w:t>limpol</w:t>
            </w:r>
            <w:proofErr w:type="spellEnd"/>
            <w:r w:rsidRPr="00AB2ABA">
              <w:rPr>
                <w:rFonts w:ascii="Times New Roman" w:eastAsia="Times New Roman" w:hAnsi="Times New Roman" w:cs="Times New Roman"/>
                <w:color w:val="000000"/>
                <w:kern w:val="0"/>
                <w:lang w:eastAsia="pt-BR"/>
                <w14:ligatures w14:val="none"/>
              </w:rPr>
              <w:t xml:space="preserve">, </w:t>
            </w:r>
            <w:proofErr w:type="spellStart"/>
            <w:r w:rsidRPr="00AB2ABA">
              <w:rPr>
                <w:rFonts w:ascii="Times New Roman" w:eastAsia="Times New Roman" w:hAnsi="Times New Roman" w:cs="Times New Roman"/>
                <w:color w:val="000000"/>
                <w:kern w:val="0"/>
                <w:lang w:eastAsia="pt-BR"/>
                <w14:ligatures w14:val="none"/>
              </w:rPr>
              <w:t>ypê</w:t>
            </w:r>
            <w:proofErr w:type="spellEnd"/>
            <w:r w:rsidRPr="00AB2ABA">
              <w:rPr>
                <w:rFonts w:ascii="Times New Roman" w:eastAsia="Times New Roman" w:hAnsi="Times New Roman" w:cs="Times New Roman"/>
                <w:color w:val="000000"/>
                <w:kern w:val="0"/>
                <w:lang w:eastAsia="pt-BR"/>
                <w14:ligatures w14:val="none"/>
              </w:rPr>
              <w:t>, de igual ou superior. Cota Exclusiva ME/EPP</w:t>
            </w:r>
          </w:p>
        </w:tc>
        <w:tc>
          <w:tcPr>
            <w:tcW w:w="683" w:type="dxa"/>
            <w:tcBorders>
              <w:top w:val="nil"/>
              <w:left w:val="nil"/>
              <w:bottom w:val="single" w:sz="8" w:space="0" w:color="auto"/>
              <w:right w:val="single" w:sz="8" w:space="0" w:color="auto"/>
            </w:tcBorders>
            <w:shd w:val="clear" w:color="000000" w:fill="FFFFFF"/>
            <w:vAlign w:val="center"/>
            <w:hideMark/>
          </w:tcPr>
          <w:p w14:paraId="4CBB96EC"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5399A769"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300</w:t>
            </w:r>
          </w:p>
        </w:tc>
      </w:tr>
      <w:tr w:rsidR="00B041D7" w:rsidRPr="00AB2ABA" w14:paraId="546A5668" w14:textId="77777777" w:rsidTr="00C1595C">
        <w:trPr>
          <w:trHeight w:val="780"/>
        </w:trPr>
        <w:tc>
          <w:tcPr>
            <w:tcW w:w="460" w:type="dxa"/>
            <w:tcBorders>
              <w:top w:val="nil"/>
              <w:left w:val="single" w:sz="8" w:space="0" w:color="auto"/>
              <w:bottom w:val="single" w:sz="8" w:space="0" w:color="auto"/>
              <w:right w:val="single" w:sz="8" w:space="0" w:color="auto"/>
            </w:tcBorders>
            <w:vAlign w:val="center"/>
            <w:hideMark/>
          </w:tcPr>
          <w:p w14:paraId="624276F4"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86</w:t>
            </w:r>
          </w:p>
        </w:tc>
        <w:tc>
          <w:tcPr>
            <w:tcW w:w="6476" w:type="dxa"/>
            <w:tcBorders>
              <w:top w:val="nil"/>
              <w:left w:val="nil"/>
              <w:bottom w:val="single" w:sz="8" w:space="0" w:color="auto"/>
              <w:right w:val="single" w:sz="8" w:space="0" w:color="auto"/>
            </w:tcBorders>
            <w:shd w:val="clear" w:color="000000" w:fill="FFFFFF"/>
            <w:vAlign w:val="center"/>
            <w:hideMark/>
          </w:tcPr>
          <w:p w14:paraId="2ADA6926"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Dispenser</w:t>
            </w:r>
            <w:proofErr w:type="spellEnd"/>
            <w:r w:rsidRPr="00AB2ABA">
              <w:rPr>
                <w:rFonts w:ascii="Times New Roman" w:eastAsia="Times New Roman" w:hAnsi="Times New Roman" w:cs="Times New Roman"/>
                <w:color w:val="000000"/>
                <w:kern w:val="0"/>
                <w:lang w:eastAsia="pt-BR"/>
                <w14:ligatures w14:val="none"/>
              </w:rPr>
              <w:t xml:space="preserve"> Para Copos Descartáveis Para Copos 200 Ml Na Cor Branco. Cota Exclusiva ME/EPP</w:t>
            </w:r>
          </w:p>
        </w:tc>
        <w:tc>
          <w:tcPr>
            <w:tcW w:w="683" w:type="dxa"/>
            <w:tcBorders>
              <w:top w:val="nil"/>
              <w:left w:val="nil"/>
              <w:bottom w:val="single" w:sz="8" w:space="0" w:color="auto"/>
              <w:right w:val="single" w:sz="8" w:space="0" w:color="auto"/>
            </w:tcBorders>
            <w:shd w:val="clear" w:color="000000" w:fill="FFFFFF"/>
            <w:vAlign w:val="center"/>
            <w:hideMark/>
          </w:tcPr>
          <w:p w14:paraId="1800AFF9"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6D6B9CC6"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4</w:t>
            </w:r>
          </w:p>
        </w:tc>
      </w:tr>
      <w:tr w:rsidR="00B041D7" w:rsidRPr="00AB2ABA" w14:paraId="247481A3" w14:textId="77777777" w:rsidTr="00C1595C">
        <w:trPr>
          <w:trHeight w:val="3330"/>
        </w:trPr>
        <w:tc>
          <w:tcPr>
            <w:tcW w:w="460" w:type="dxa"/>
            <w:tcBorders>
              <w:top w:val="nil"/>
              <w:left w:val="single" w:sz="8" w:space="0" w:color="auto"/>
              <w:bottom w:val="single" w:sz="8" w:space="0" w:color="auto"/>
              <w:right w:val="single" w:sz="8" w:space="0" w:color="auto"/>
            </w:tcBorders>
            <w:vAlign w:val="center"/>
            <w:hideMark/>
          </w:tcPr>
          <w:p w14:paraId="0E81C500"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87</w:t>
            </w:r>
          </w:p>
        </w:tc>
        <w:tc>
          <w:tcPr>
            <w:tcW w:w="6476" w:type="dxa"/>
            <w:tcBorders>
              <w:top w:val="nil"/>
              <w:left w:val="nil"/>
              <w:bottom w:val="single" w:sz="8" w:space="0" w:color="auto"/>
              <w:right w:val="single" w:sz="8" w:space="0" w:color="auto"/>
            </w:tcBorders>
            <w:shd w:val="clear" w:color="000000" w:fill="FFFFFF"/>
            <w:vAlign w:val="center"/>
            <w:hideMark/>
          </w:tcPr>
          <w:p w14:paraId="236F5616"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Dispenser</w:t>
            </w:r>
            <w:proofErr w:type="spellEnd"/>
            <w:r w:rsidRPr="00AB2ABA">
              <w:rPr>
                <w:rFonts w:ascii="Times New Roman" w:eastAsia="Times New Roman" w:hAnsi="Times New Roman" w:cs="Times New Roman"/>
                <w:color w:val="000000"/>
                <w:kern w:val="0"/>
                <w:lang w:eastAsia="pt-BR"/>
                <w14:ligatures w14:val="none"/>
              </w:rPr>
              <w:t xml:space="preserve"> para Papel Toalha Inter folhas. Toalheiro em aço Inox para papel toalha </w:t>
            </w:r>
            <w:proofErr w:type="spellStart"/>
            <w:r w:rsidRPr="00AB2ABA">
              <w:rPr>
                <w:rFonts w:ascii="Times New Roman" w:eastAsia="Times New Roman" w:hAnsi="Times New Roman" w:cs="Times New Roman"/>
                <w:color w:val="000000"/>
                <w:kern w:val="0"/>
                <w:lang w:eastAsia="pt-BR"/>
                <w14:ligatures w14:val="none"/>
              </w:rPr>
              <w:t>interfolha</w:t>
            </w:r>
            <w:proofErr w:type="spellEnd"/>
            <w:r w:rsidRPr="00AB2ABA">
              <w:rPr>
                <w:rFonts w:ascii="Times New Roman" w:eastAsia="Times New Roman" w:hAnsi="Times New Roman" w:cs="Times New Roman"/>
                <w:color w:val="000000"/>
                <w:kern w:val="0"/>
                <w:lang w:eastAsia="pt-BR"/>
                <w14:ligatures w14:val="none"/>
              </w:rPr>
              <w:t xml:space="preserve"> universal 2 e 3 dobras com capacidade para 500 folhas. Frontal construído em Aço Inoxidável e base de fixação em aço carbono. Toalheiro ideal para uso público e ambientes de alto fluxo como: clínicas, restaurantes e vestiários.  Medidas externas: comprimento 25cm x altura 30cm x profundidade 12,5cm. </w:t>
            </w:r>
            <w:proofErr w:type="spellStart"/>
            <w:r w:rsidRPr="00AB2ABA">
              <w:rPr>
                <w:rFonts w:ascii="Times New Roman" w:eastAsia="Times New Roman" w:hAnsi="Times New Roman" w:cs="Times New Roman"/>
                <w:color w:val="000000"/>
                <w:kern w:val="0"/>
                <w:lang w:eastAsia="pt-BR"/>
                <w14:ligatures w14:val="none"/>
              </w:rPr>
              <w:t>Dispenser</w:t>
            </w:r>
            <w:proofErr w:type="spellEnd"/>
            <w:r w:rsidRPr="00AB2ABA">
              <w:rPr>
                <w:rFonts w:ascii="Times New Roman" w:eastAsia="Times New Roman" w:hAnsi="Times New Roman" w:cs="Times New Roman"/>
                <w:color w:val="000000"/>
                <w:kern w:val="0"/>
                <w:lang w:eastAsia="pt-BR"/>
                <w14:ligatures w14:val="none"/>
              </w:rPr>
              <w:t xml:space="preserve"> possui visor para verificar nível do papel quando está acabando. Acompanha parafusos e buchas para fixação. </w:t>
            </w:r>
          </w:p>
        </w:tc>
        <w:tc>
          <w:tcPr>
            <w:tcW w:w="683" w:type="dxa"/>
            <w:tcBorders>
              <w:top w:val="nil"/>
              <w:left w:val="nil"/>
              <w:bottom w:val="single" w:sz="8" w:space="0" w:color="auto"/>
              <w:right w:val="single" w:sz="8" w:space="0" w:color="auto"/>
            </w:tcBorders>
            <w:shd w:val="clear" w:color="000000" w:fill="FFFFFF"/>
            <w:vAlign w:val="center"/>
            <w:hideMark/>
          </w:tcPr>
          <w:p w14:paraId="01464F9B"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016896F9"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w:t>
            </w:r>
          </w:p>
        </w:tc>
      </w:tr>
      <w:tr w:rsidR="00B041D7" w:rsidRPr="00AB2ABA" w14:paraId="0F6B1C79" w14:textId="77777777" w:rsidTr="00C1595C">
        <w:trPr>
          <w:trHeight w:val="525"/>
        </w:trPr>
        <w:tc>
          <w:tcPr>
            <w:tcW w:w="460" w:type="dxa"/>
            <w:tcBorders>
              <w:top w:val="nil"/>
              <w:left w:val="single" w:sz="8" w:space="0" w:color="auto"/>
              <w:bottom w:val="single" w:sz="8" w:space="0" w:color="auto"/>
              <w:right w:val="single" w:sz="8" w:space="0" w:color="auto"/>
            </w:tcBorders>
            <w:vAlign w:val="center"/>
            <w:hideMark/>
          </w:tcPr>
          <w:p w14:paraId="249E0B84"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88</w:t>
            </w:r>
          </w:p>
        </w:tc>
        <w:tc>
          <w:tcPr>
            <w:tcW w:w="6476" w:type="dxa"/>
            <w:tcBorders>
              <w:top w:val="nil"/>
              <w:left w:val="nil"/>
              <w:bottom w:val="single" w:sz="8" w:space="0" w:color="auto"/>
              <w:right w:val="single" w:sz="8" w:space="0" w:color="auto"/>
            </w:tcBorders>
            <w:shd w:val="clear" w:color="000000" w:fill="FFFFFF"/>
            <w:vAlign w:val="center"/>
            <w:hideMark/>
          </w:tcPr>
          <w:p w14:paraId="5E2C821C"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Escorredor macarrão n. 45 20 </w:t>
            </w:r>
            <w:proofErr w:type="spellStart"/>
            <w:r w:rsidRPr="00AB2ABA">
              <w:rPr>
                <w:rFonts w:ascii="Times New Roman" w:eastAsia="Times New Roman" w:hAnsi="Times New Roman" w:cs="Times New Roman"/>
                <w:color w:val="000000"/>
                <w:kern w:val="0"/>
                <w:lang w:eastAsia="pt-BR"/>
                <w14:ligatures w14:val="none"/>
              </w:rPr>
              <w:t>lts</w:t>
            </w:r>
            <w:proofErr w:type="spellEnd"/>
            <w:r w:rsidRPr="00AB2ABA">
              <w:rPr>
                <w:rFonts w:ascii="Times New Roman" w:eastAsia="Times New Roman" w:hAnsi="Times New Roman" w:cs="Times New Roman"/>
                <w:color w:val="000000"/>
                <w:kern w:val="0"/>
                <w:lang w:eastAsia="pt-BR"/>
                <w14:ligatures w14:val="none"/>
              </w:rPr>
              <w:t xml:space="preserve"> - </w:t>
            </w:r>
            <w:proofErr w:type="spellStart"/>
            <w:r w:rsidRPr="00AB2ABA">
              <w:rPr>
                <w:rFonts w:ascii="Times New Roman" w:eastAsia="Times New Roman" w:hAnsi="Times New Roman" w:cs="Times New Roman"/>
                <w:color w:val="000000"/>
                <w:kern w:val="0"/>
                <w:lang w:eastAsia="pt-BR"/>
                <w14:ligatures w14:val="none"/>
              </w:rPr>
              <w:t>aluminio</w:t>
            </w:r>
            <w:proofErr w:type="spellEnd"/>
            <w:r w:rsidRPr="00AB2ABA">
              <w:rPr>
                <w:rFonts w:ascii="Times New Roman" w:eastAsia="Times New Roman" w:hAnsi="Times New Roman" w:cs="Times New Roman"/>
                <w:color w:val="000000"/>
                <w:kern w:val="0"/>
                <w:lang w:eastAsia="pt-BR"/>
                <w14:ligatures w14:val="none"/>
              </w:rPr>
              <w:t xml:space="preserve"> nacional. </w:t>
            </w:r>
          </w:p>
        </w:tc>
        <w:tc>
          <w:tcPr>
            <w:tcW w:w="683" w:type="dxa"/>
            <w:tcBorders>
              <w:top w:val="nil"/>
              <w:left w:val="nil"/>
              <w:bottom w:val="single" w:sz="8" w:space="0" w:color="auto"/>
              <w:right w:val="single" w:sz="8" w:space="0" w:color="auto"/>
            </w:tcBorders>
            <w:shd w:val="clear" w:color="000000" w:fill="FFFFFF"/>
            <w:vAlign w:val="center"/>
            <w:hideMark/>
          </w:tcPr>
          <w:p w14:paraId="6C884260"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42674912"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w:t>
            </w:r>
          </w:p>
        </w:tc>
      </w:tr>
      <w:tr w:rsidR="00B041D7" w:rsidRPr="00AB2ABA" w14:paraId="104AF5F6" w14:textId="77777777" w:rsidTr="00C1595C">
        <w:trPr>
          <w:trHeight w:val="1035"/>
        </w:trPr>
        <w:tc>
          <w:tcPr>
            <w:tcW w:w="460" w:type="dxa"/>
            <w:tcBorders>
              <w:top w:val="nil"/>
              <w:left w:val="single" w:sz="8" w:space="0" w:color="auto"/>
              <w:bottom w:val="single" w:sz="8" w:space="0" w:color="auto"/>
              <w:right w:val="single" w:sz="8" w:space="0" w:color="auto"/>
            </w:tcBorders>
            <w:vAlign w:val="center"/>
            <w:hideMark/>
          </w:tcPr>
          <w:p w14:paraId="1B2FF4C6"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89</w:t>
            </w:r>
          </w:p>
        </w:tc>
        <w:tc>
          <w:tcPr>
            <w:tcW w:w="6476" w:type="dxa"/>
            <w:tcBorders>
              <w:top w:val="nil"/>
              <w:left w:val="nil"/>
              <w:bottom w:val="single" w:sz="8" w:space="0" w:color="auto"/>
              <w:right w:val="single" w:sz="8" w:space="0" w:color="auto"/>
            </w:tcBorders>
            <w:shd w:val="clear" w:color="000000" w:fill="FFFFFF"/>
            <w:vAlign w:val="center"/>
            <w:hideMark/>
          </w:tcPr>
          <w:p w14:paraId="19CE06DB"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Escova de dente adulto :Escova de dente com cerdas hiper macias, para massagear e limpar os dentes. Embalado individualmente contendo todas as descrições.</w:t>
            </w:r>
          </w:p>
        </w:tc>
        <w:tc>
          <w:tcPr>
            <w:tcW w:w="683" w:type="dxa"/>
            <w:tcBorders>
              <w:top w:val="nil"/>
              <w:left w:val="nil"/>
              <w:bottom w:val="single" w:sz="8" w:space="0" w:color="auto"/>
              <w:right w:val="single" w:sz="8" w:space="0" w:color="auto"/>
            </w:tcBorders>
            <w:shd w:val="clear" w:color="000000" w:fill="FFFFFF"/>
            <w:vAlign w:val="center"/>
            <w:hideMark/>
          </w:tcPr>
          <w:p w14:paraId="0FE9B882"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p>
        </w:tc>
        <w:tc>
          <w:tcPr>
            <w:tcW w:w="950" w:type="dxa"/>
            <w:tcBorders>
              <w:top w:val="nil"/>
              <w:left w:val="nil"/>
              <w:bottom w:val="single" w:sz="8" w:space="0" w:color="auto"/>
              <w:right w:val="single" w:sz="8" w:space="0" w:color="auto"/>
            </w:tcBorders>
            <w:shd w:val="clear" w:color="000000" w:fill="FFFFFF"/>
            <w:vAlign w:val="center"/>
            <w:hideMark/>
          </w:tcPr>
          <w:p w14:paraId="14580881"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24</w:t>
            </w:r>
          </w:p>
        </w:tc>
      </w:tr>
      <w:tr w:rsidR="00B041D7" w:rsidRPr="00AB2ABA" w14:paraId="2353F388" w14:textId="77777777" w:rsidTr="00C1595C">
        <w:trPr>
          <w:trHeight w:val="780"/>
        </w:trPr>
        <w:tc>
          <w:tcPr>
            <w:tcW w:w="460" w:type="dxa"/>
            <w:tcBorders>
              <w:top w:val="nil"/>
              <w:left w:val="single" w:sz="8" w:space="0" w:color="auto"/>
              <w:bottom w:val="single" w:sz="8" w:space="0" w:color="auto"/>
              <w:right w:val="single" w:sz="8" w:space="0" w:color="auto"/>
            </w:tcBorders>
            <w:vAlign w:val="center"/>
            <w:hideMark/>
          </w:tcPr>
          <w:p w14:paraId="26CAA194"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90</w:t>
            </w:r>
          </w:p>
        </w:tc>
        <w:tc>
          <w:tcPr>
            <w:tcW w:w="6476" w:type="dxa"/>
            <w:tcBorders>
              <w:top w:val="nil"/>
              <w:left w:val="nil"/>
              <w:bottom w:val="single" w:sz="8" w:space="0" w:color="auto"/>
              <w:right w:val="single" w:sz="8" w:space="0" w:color="auto"/>
            </w:tcBorders>
            <w:shd w:val="clear" w:color="000000" w:fill="FFFFFF"/>
            <w:vAlign w:val="center"/>
            <w:hideMark/>
          </w:tcPr>
          <w:p w14:paraId="46A581FB"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Escova de lavar roupa: Escova "de lavar roupas" ou "Escova de mão" com base de madeira resistente, cerdas nylon macias.</w:t>
            </w:r>
          </w:p>
        </w:tc>
        <w:tc>
          <w:tcPr>
            <w:tcW w:w="683" w:type="dxa"/>
            <w:tcBorders>
              <w:top w:val="nil"/>
              <w:left w:val="nil"/>
              <w:bottom w:val="single" w:sz="8" w:space="0" w:color="auto"/>
              <w:right w:val="single" w:sz="8" w:space="0" w:color="auto"/>
            </w:tcBorders>
            <w:shd w:val="clear" w:color="000000" w:fill="FFFFFF"/>
            <w:vAlign w:val="center"/>
            <w:hideMark/>
          </w:tcPr>
          <w:p w14:paraId="56786481"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p>
        </w:tc>
        <w:tc>
          <w:tcPr>
            <w:tcW w:w="950" w:type="dxa"/>
            <w:tcBorders>
              <w:top w:val="nil"/>
              <w:left w:val="nil"/>
              <w:bottom w:val="single" w:sz="8" w:space="0" w:color="auto"/>
              <w:right w:val="single" w:sz="8" w:space="0" w:color="auto"/>
            </w:tcBorders>
            <w:shd w:val="clear" w:color="000000" w:fill="FFFFFF"/>
            <w:vAlign w:val="center"/>
            <w:hideMark/>
          </w:tcPr>
          <w:p w14:paraId="63B49F66"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6</w:t>
            </w:r>
          </w:p>
        </w:tc>
      </w:tr>
      <w:tr w:rsidR="00B041D7" w:rsidRPr="00AB2ABA" w14:paraId="0E3586FC" w14:textId="77777777" w:rsidTr="00C1595C">
        <w:trPr>
          <w:trHeight w:val="1290"/>
        </w:trPr>
        <w:tc>
          <w:tcPr>
            <w:tcW w:w="460" w:type="dxa"/>
            <w:tcBorders>
              <w:top w:val="nil"/>
              <w:left w:val="single" w:sz="8" w:space="0" w:color="auto"/>
              <w:bottom w:val="single" w:sz="8" w:space="0" w:color="auto"/>
              <w:right w:val="single" w:sz="8" w:space="0" w:color="auto"/>
            </w:tcBorders>
            <w:vAlign w:val="center"/>
            <w:hideMark/>
          </w:tcPr>
          <w:p w14:paraId="66B27C53"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91</w:t>
            </w:r>
          </w:p>
        </w:tc>
        <w:tc>
          <w:tcPr>
            <w:tcW w:w="6476" w:type="dxa"/>
            <w:tcBorders>
              <w:top w:val="nil"/>
              <w:left w:val="nil"/>
              <w:bottom w:val="single" w:sz="8" w:space="0" w:color="auto"/>
              <w:right w:val="single" w:sz="8" w:space="0" w:color="auto"/>
            </w:tcBorders>
            <w:shd w:val="clear" w:color="000000" w:fill="FFFFFF"/>
            <w:vAlign w:val="center"/>
            <w:hideMark/>
          </w:tcPr>
          <w:p w14:paraId="685866C6"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Escova para vaso sanitária com suporte - dimensões: 14 x 41cm, 30cm de altura, cabo longo, cerdas duras de nylon. Design redondo, com recipiente em polipropileno dimensões aproximadas com embalagem: 16 x 8,5 x 37,5 cm. </w:t>
            </w:r>
          </w:p>
        </w:tc>
        <w:tc>
          <w:tcPr>
            <w:tcW w:w="683" w:type="dxa"/>
            <w:tcBorders>
              <w:top w:val="nil"/>
              <w:left w:val="nil"/>
              <w:bottom w:val="single" w:sz="8" w:space="0" w:color="auto"/>
              <w:right w:val="single" w:sz="8" w:space="0" w:color="auto"/>
            </w:tcBorders>
            <w:shd w:val="clear" w:color="000000" w:fill="FFFFFF"/>
            <w:vAlign w:val="center"/>
            <w:hideMark/>
          </w:tcPr>
          <w:p w14:paraId="226BA5FA"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16CB3ED1"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6</w:t>
            </w:r>
          </w:p>
        </w:tc>
      </w:tr>
      <w:tr w:rsidR="00B041D7" w:rsidRPr="00AB2ABA" w14:paraId="0EBE3BE2" w14:textId="77777777" w:rsidTr="00C1595C">
        <w:trPr>
          <w:trHeight w:val="780"/>
        </w:trPr>
        <w:tc>
          <w:tcPr>
            <w:tcW w:w="460" w:type="dxa"/>
            <w:tcBorders>
              <w:top w:val="nil"/>
              <w:left w:val="single" w:sz="8" w:space="0" w:color="auto"/>
              <w:bottom w:val="single" w:sz="8" w:space="0" w:color="auto"/>
              <w:right w:val="single" w:sz="8" w:space="0" w:color="auto"/>
            </w:tcBorders>
            <w:vAlign w:val="center"/>
            <w:hideMark/>
          </w:tcPr>
          <w:p w14:paraId="368827B9"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92</w:t>
            </w:r>
          </w:p>
        </w:tc>
        <w:tc>
          <w:tcPr>
            <w:tcW w:w="6476" w:type="dxa"/>
            <w:tcBorders>
              <w:top w:val="nil"/>
              <w:left w:val="nil"/>
              <w:bottom w:val="single" w:sz="8" w:space="0" w:color="auto"/>
              <w:right w:val="single" w:sz="8" w:space="0" w:color="auto"/>
            </w:tcBorders>
            <w:shd w:val="clear" w:color="000000" w:fill="FFFFFF"/>
            <w:vAlign w:val="center"/>
            <w:hideMark/>
          </w:tcPr>
          <w:p w14:paraId="2068A433"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Esfregão de calçada c/ cabo (vassoura), com cerdas rígidas, ideal para limpeza pesada em pisos externos, calçadas, pátios e banheiros.</w:t>
            </w:r>
          </w:p>
        </w:tc>
        <w:tc>
          <w:tcPr>
            <w:tcW w:w="683" w:type="dxa"/>
            <w:tcBorders>
              <w:top w:val="nil"/>
              <w:left w:val="nil"/>
              <w:bottom w:val="single" w:sz="8" w:space="0" w:color="auto"/>
              <w:right w:val="single" w:sz="8" w:space="0" w:color="auto"/>
            </w:tcBorders>
            <w:shd w:val="clear" w:color="000000" w:fill="FFFFFF"/>
            <w:vAlign w:val="center"/>
            <w:hideMark/>
          </w:tcPr>
          <w:p w14:paraId="696FF0A5"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066FEC05"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4</w:t>
            </w:r>
          </w:p>
        </w:tc>
      </w:tr>
      <w:tr w:rsidR="00B041D7" w:rsidRPr="00AB2ABA" w14:paraId="613EB9B8" w14:textId="77777777" w:rsidTr="00C1595C">
        <w:trPr>
          <w:trHeight w:val="1290"/>
        </w:trPr>
        <w:tc>
          <w:tcPr>
            <w:tcW w:w="460" w:type="dxa"/>
            <w:tcBorders>
              <w:top w:val="nil"/>
              <w:left w:val="single" w:sz="8" w:space="0" w:color="auto"/>
              <w:bottom w:val="single" w:sz="8" w:space="0" w:color="auto"/>
              <w:right w:val="single" w:sz="8" w:space="0" w:color="auto"/>
            </w:tcBorders>
            <w:vAlign w:val="center"/>
            <w:hideMark/>
          </w:tcPr>
          <w:p w14:paraId="330C0C31"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lastRenderedPageBreak/>
              <w:t>93</w:t>
            </w:r>
          </w:p>
        </w:tc>
        <w:tc>
          <w:tcPr>
            <w:tcW w:w="6476" w:type="dxa"/>
            <w:tcBorders>
              <w:top w:val="nil"/>
              <w:left w:val="nil"/>
              <w:bottom w:val="single" w:sz="8" w:space="0" w:color="auto"/>
              <w:right w:val="single" w:sz="8" w:space="0" w:color="auto"/>
            </w:tcBorders>
            <w:shd w:val="clear" w:color="000000" w:fill="FFFFFF"/>
            <w:vAlign w:val="center"/>
            <w:hideMark/>
          </w:tcPr>
          <w:p w14:paraId="703C8B64"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Esponja de lã de aço, formato retangular, aplicação limpeza geral, textura macia e isenta de sinais de oxidação, medindo, no mínimo, 100x75. Composição: lã de aço carbono, Fardo- (14 x 8). </w:t>
            </w:r>
          </w:p>
        </w:tc>
        <w:tc>
          <w:tcPr>
            <w:tcW w:w="683" w:type="dxa"/>
            <w:tcBorders>
              <w:top w:val="nil"/>
              <w:left w:val="nil"/>
              <w:bottom w:val="single" w:sz="8" w:space="0" w:color="auto"/>
              <w:right w:val="single" w:sz="8" w:space="0" w:color="auto"/>
            </w:tcBorders>
            <w:shd w:val="clear" w:color="000000" w:fill="FFFFFF"/>
            <w:vAlign w:val="center"/>
            <w:hideMark/>
          </w:tcPr>
          <w:p w14:paraId="5DBC6221"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Fardo</w:t>
            </w:r>
          </w:p>
        </w:tc>
        <w:tc>
          <w:tcPr>
            <w:tcW w:w="950" w:type="dxa"/>
            <w:tcBorders>
              <w:top w:val="nil"/>
              <w:left w:val="nil"/>
              <w:bottom w:val="single" w:sz="8" w:space="0" w:color="auto"/>
              <w:right w:val="single" w:sz="8" w:space="0" w:color="auto"/>
            </w:tcBorders>
            <w:shd w:val="clear" w:color="000000" w:fill="FFFFFF"/>
            <w:vAlign w:val="center"/>
            <w:hideMark/>
          </w:tcPr>
          <w:p w14:paraId="1F0D6DEC"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10</w:t>
            </w:r>
          </w:p>
        </w:tc>
      </w:tr>
      <w:tr w:rsidR="00B041D7" w:rsidRPr="00AB2ABA" w14:paraId="5AC34AA1" w14:textId="77777777" w:rsidTr="00C1595C">
        <w:trPr>
          <w:trHeight w:val="1290"/>
        </w:trPr>
        <w:tc>
          <w:tcPr>
            <w:tcW w:w="460" w:type="dxa"/>
            <w:tcBorders>
              <w:top w:val="nil"/>
              <w:left w:val="single" w:sz="8" w:space="0" w:color="auto"/>
              <w:bottom w:val="single" w:sz="8" w:space="0" w:color="auto"/>
              <w:right w:val="single" w:sz="8" w:space="0" w:color="auto"/>
            </w:tcBorders>
            <w:vAlign w:val="center"/>
            <w:hideMark/>
          </w:tcPr>
          <w:p w14:paraId="3E67B085"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94</w:t>
            </w:r>
          </w:p>
        </w:tc>
        <w:tc>
          <w:tcPr>
            <w:tcW w:w="6476" w:type="dxa"/>
            <w:tcBorders>
              <w:top w:val="nil"/>
              <w:left w:val="nil"/>
              <w:bottom w:val="single" w:sz="8" w:space="0" w:color="auto"/>
              <w:right w:val="single" w:sz="8" w:space="0" w:color="auto"/>
            </w:tcBorders>
            <w:shd w:val="clear" w:color="000000" w:fill="FFFFFF"/>
            <w:vAlign w:val="center"/>
            <w:hideMark/>
          </w:tcPr>
          <w:p w14:paraId="2AEBAEA4"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Esponja de louça dupla face (fibra e espuma), formato retangular, medindo 100x71x18mm, abrasividade média. Composição: espuma de poliuretano com bactericida, fibra sintética com abrasivo. </w:t>
            </w:r>
          </w:p>
        </w:tc>
        <w:tc>
          <w:tcPr>
            <w:tcW w:w="683" w:type="dxa"/>
            <w:tcBorders>
              <w:top w:val="nil"/>
              <w:left w:val="nil"/>
              <w:bottom w:val="single" w:sz="8" w:space="0" w:color="auto"/>
              <w:right w:val="single" w:sz="8" w:space="0" w:color="auto"/>
            </w:tcBorders>
            <w:shd w:val="clear" w:color="000000" w:fill="FFFFFF"/>
            <w:vAlign w:val="center"/>
            <w:hideMark/>
          </w:tcPr>
          <w:p w14:paraId="2E9798A1"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08C7242B"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600</w:t>
            </w:r>
          </w:p>
        </w:tc>
      </w:tr>
      <w:tr w:rsidR="00B041D7" w:rsidRPr="00AB2ABA" w14:paraId="177D5542" w14:textId="77777777" w:rsidTr="00C1595C">
        <w:trPr>
          <w:trHeight w:val="780"/>
        </w:trPr>
        <w:tc>
          <w:tcPr>
            <w:tcW w:w="460" w:type="dxa"/>
            <w:tcBorders>
              <w:top w:val="nil"/>
              <w:left w:val="single" w:sz="8" w:space="0" w:color="auto"/>
              <w:bottom w:val="single" w:sz="8" w:space="0" w:color="auto"/>
              <w:right w:val="single" w:sz="8" w:space="0" w:color="auto"/>
            </w:tcBorders>
            <w:vAlign w:val="center"/>
            <w:hideMark/>
          </w:tcPr>
          <w:p w14:paraId="1112E77F"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95</w:t>
            </w:r>
          </w:p>
        </w:tc>
        <w:tc>
          <w:tcPr>
            <w:tcW w:w="6476" w:type="dxa"/>
            <w:tcBorders>
              <w:top w:val="nil"/>
              <w:left w:val="nil"/>
              <w:bottom w:val="single" w:sz="8" w:space="0" w:color="auto"/>
              <w:right w:val="single" w:sz="8" w:space="0" w:color="auto"/>
            </w:tcBorders>
            <w:shd w:val="clear" w:color="000000" w:fill="FFFFFF"/>
            <w:vAlign w:val="center"/>
            <w:hideMark/>
          </w:tcPr>
          <w:p w14:paraId="1D47A0EC"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Faca de corte para cozinha, lâmina lisa em aço inox, com 8'' e cabo de polietileno branco permitindo a variação de 2''.</w:t>
            </w:r>
          </w:p>
        </w:tc>
        <w:tc>
          <w:tcPr>
            <w:tcW w:w="683" w:type="dxa"/>
            <w:tcBorders>
              <w:top w:val="nil"/>
              <w:left w:val="nil"/>
              <w:bottom w:val="single" w:sz="8" w:space="0" w:color="auto"/>
              <w:right w:val="single" w:sz="8" w:space="0" w:color="auto"/>
            </w:tcBorders>
            <w:shd w:val="clear" w:color="000000" w:fill="FFFFFF"/>
            <w:vAlign w:val="center"/>
            <w:hideMark/>
          </w:tcPr>
          <w:p w14:paraId="5FF53089"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5C53D774"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w:t>
            </w:r>
          </w:p>
        </w:tc>
      </w:tr>
      <w:tr w:rsidR="00B041D7" w:rsidRPr="00AB2ABA" w14:paraId="00AFCC88" w14:textId="77777777" w:rsidTr="00C1595C">
        <w:trPr>
          <w:trHeight w:val="780"/>
        </w:trPr>
        <w:tc>
          <w:tcPr>
            <w:tcW w:w="460" w:type="dxa"/>
            <w:tcBorders>
              <w:top w:val="nil"/>
              <w:left w:val="single" w:sz="8" w:space="0" w:color="auto"/>
              <w:bottom w:val="single" w:sz="8" w:space="0" w:color="auto"/>
              <w:right w:val="single" w:sz="8" w:space="0" w:color="auto"/>
            </w:tcBorders>
            <w:vAlign w:val="center"/>
            <w:hideMark/>
          </w:tcPr>
          <w:p w14:paraId="3E3C8FD5"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96</w:t>
            </w:r>
          </w:p>
        </w:tc>
        <w:tc>
          <w:tcPr>
            <w:tcW w:w="6476" w:type="dxa"/>
            <w:tcBorders>
              <w:top w:val="nil"/>
              <w:left w:val="nil"/>
              <w:bottom w:val="single" w:sz="8" w:space="0" w:color="auto"/>
              <w:right w:val="single" w:sz="8" w:space="0" w:color="auto"/>
            </w:tcBorders>
            <w:shd w:val="clear" w:color="000000" w:fill="FFFFFF"/>
            <w:vAlign w:val="center"/>
            <w:hideMark/>
          </w:tcPr>
          <w:p w14:paraId="3466A377"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Faca de mesa serrilhada, em aço inox, espessura de 2,0mm, com cabo em polietileno ou plástico. </w:t>
            </w:r>
          </w:p>
        </w:tc>
        <w:tc>
          <w:tcPr>
            <w:tcW w:w="683" w:type="dxa"/>
            <w:tcBorders>
              <w:top w:val="nil"/>
              <w:left w:val="nil"/>
              <w:bottom w:val="single" w:sz="8" w:space="0" w:color="auto"/>
              <w:right w:val="single" w:sz="8" w:space="0" w:color="auto"/>
            </w:tcBorders>
            <w:shd w:val="clear" w:color="000000" w:fill="FFFFFF"/>
            <w:vAlign w:val="center"/>
            <w:hideMark/>
          </w:tcPr>
          <w:p w14:paraId="6099D1D6"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0813F522"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w:t>
            </w:r>
          </w:p>
        </w:tc>
      </w:tr>
      <w:tr w:rsidR="00B041D7" w:rsidRPr="00AB2ABA" w14:paraId="49A956B2" w14:textId="77777777" w:rsidTr="00C1595C">
        <w:trPr>
          <w:trHeight w:val="525"/>
        </w:trPr>
        <w:tc>
          <w:tcPr>
            <w:tcW w:w="460" w:type="dxa"/>
            <w:tcBorders>
              <w:top w:val="nil"/>
              <w:left w:val="single" w:sz="8" w:space="0" w:color="auto"/>
              <w:bottom w:val="single" w:sz="8" w:space="0" w:color="auto"/>
              <w:right w:val="single" w:sz="8" w:space="0" w:color="auto"/>
            </w:tcBorders>
            <w:vAlign w:val="center"/>
            <w:hideMark/>
          </w:tcPr>
          <w:p w14:paraId="73463334"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97</w:t>
            </w:r>
          </w:p>
        </w:tc>
        <w:tc>
          <w:tcPr>
            <w:tcW w:w="6476" w:type="dxa"/>
            <w:tcBorders>
              <w:top w:val="nil"/>
              <w:left w:val="nil"/>
              <w:bottom w:val="single" w:sz="8" w:space="0" w:color="auto"/>
              <w:right w:val="single" w:sz="8" w:space="0" w:color="auto"/>
            </w:tcBorders>
            <w:shd w:val="clear" w:color="000000" w:fill="FFFFFF"/>
            <w:vAlign w:val="center"/>
            <w:hideMark/>
          </w:tcPr>
          <w:p w14:paraId="67273BC3"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Flanela para limpeza (40cm x 30cm) - 100% algodão.</w:t>
            </w:r>
          </w:p>
        </w:tc>
        <w:tc>
          <w:tcPr>
            <w:tcW w:w="683" w:type="dxa"/>
            <w:tcBorders>
              <w:top w:val="nil"/>
              <w:left w:val="nil"/>
              <w:bottom w:val="single" w:sz="8" w:space="0" w:color="auto"/>
              <w:right w:val="single" w:sz="8" w:space="0" w:color="auto"/>
            </w:tcBorders>
            <w:shd w:val="clear" w:color="000000" w:fill="FFFFFF"/>
            <w:vAlign w:val="center"/>
            <w:hideMark/>
          </w:tcPr>
          <w:p w14:paraId="672CA68B"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36FE0241"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50</w:t>
            </w:r>
          </w:p>
        </w:tc>
      </w:tr>
      <w:tr w:rsidR="00B041D7" w:rsidRPr="00AB2ABA" w14:paraId="0573A510" w14:textId="77777777" w:rsidTr="00C1595C">
        <w:trPr>
          <w:trHeight w:val="525"/>
        </w:trPr>
        <w:tc>
          <w:tcPr>
            <w:tcW w:w="460" w:type="dxa"/>
            <w:tcBorders>
              <w:top w:val="nil"/>
              <w:left w:val="single" w:sz="8" w:space="0" w:color="auto"/>
              <w:bottom w:val="single" w:sz="8" w:space="0" w:color="auto"/>
              <w:right w:val="single" w:sz="8" w:space="0" w:color="auto"/>
            </w:tcBorders>
            <w:vAlign w:val="center"/>
            <w:hideMark/>
          </w:tcPr>
          <w:p w14:paraId="006FD7C4"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98</w:t>
            </w:r>
          </w:p>
        </w:tc>
        <w:tc>
          <w:tcPr>
            <w:tcW w:w="6476" w:type="dxa"/>
            <w:tcBorders>
              <w:top w:val="nil"/>
              <w:left w:val="nil"/>
              <w:bottom w:val="single" w:sz="8" w:space="0" w:color="auto"/>
              <w:right w:val="single" w:sz="8" w:space="0" w:color="auto"/>
            </w:tcBorders>
            <w:shd w:val="clear" w:color="000000" w:fill="FFFFFF"/>
            <w:vAlign w:val="center"/>
            <w:hideMark/>
          </w:tcPr>
          <w:p w14:paraId="5DB5194C"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Frigideira Antiaderente para cozinha industrial N° 28. </w:t>
            </w:r>
          </w:p>
        </w:tc>
        <w:tc>
          <w:tcPr>
            <w:tcW w:w="683" w:type="dxa"/>
            <w:tcBorders>
              <w:top w:val="nil"/>
              <w:left w:val="nil"/>
              <w:bottom w:val="single" w:sz="8" w:space="0" w:color="auto"/>
              <w:right w:val="single" w:sz="8" w:space="0" w:color="auto"/>
            </w:tcBorders>
            <w:shd w:val="clear" w:color="000000" w:fill="FFFFFF"/>
            <w:vAlign w:val="center"/>
            <w:hideMark/>
          </w:tcPr>
          <w:p w14:paraId="07986110"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p>
        </w:tc>
        <w:tc>
          <w:tcPr>
            <w:tcW w:w="950" w:type="dxa"/>
            <w:tcBorders>
              <w:top w:val="nil"/>
              <w:left w:val="nil"/>
              <w:bottom w:val="single" w:sz="8" w:space="0" w:color="auto"/>
              <w:right w:val="single" w:sz="8" w:space="0" w:color="auto"/>
            </w:tcBorders>
            <w:shd w:val="clear" w:color="000000" w:fill="FFFFFF"/>
            <w:vAlign w:val="center"/>
            <w:hideMark/>
          </w:tcPr>
          <w:p w14:paraId="7BD069B1"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w:t>
            </w:r>
          </w:p>
        </w:tc>
      </w:tr>
      <w:tr w:rsidR="00B041D7" w:rsidRPr="00AB2ABA" w14:paraId="625BB4B7" w14:textId="77777777" w:rsidTr="00C1595C">
        <w:trPr>
          <w:trHeight w:val="315"/>
        </w:trPr>
        <w:tc>
          <w:tcPr>
            <w:tcW w:w="460" w:type="dxa"/>
            <w:tcBorders>
              <w:top w:val="nil"/>
              <w:left w:val="single" w:sz="8" w:space="0" w:color="auto"/>
              <w:bottom w:val="single" w:sz="8" w:space="0" w:color="auto"/>
              <w:right w:val="single" w:sz="8" w:space="0" w:color="auto"/>
            </w:tcBorders>
            <w:vAlign w:val="center"/>
            <w:hideMark/>
          </w:tcPr>
          <w:p w14:paraId="409010BB"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99</w:t>
            </w:r>
          </w:p>
        </w:tc>
        <w:tc>
          <w:tcPr>
            <w:tcW w:w="6476" w:type="dxa"/>
            <w:tcBorders>
              <w:top w:val="nil"/>
              <w:left w:val="nil"/>
              <w:bottom w:val="single" w:sz="8" w:space="0" w:color="auto"/>
              <w:right w:val="single" w:sz="8" w:space="0" w:color="auto"/>
            </w:tcBorders>
            <w:shd w:val="clear" w:color="000000" w:fill="FFFFFF"/>
            <w:vAlign w:val="center"/>
            <w:hideMark/>
          </w:tcPr>
          <w:p w14:paraId="71DEBF6E"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Garrafa térmica para café, capacidade de 2L.</w:t>
            </w:r>
          </w:p>
        </w:tc>
        <w:tc>
          <w:tcPr>
            <w:tcW w:w="683" w:type="dxa"/>
            <w:tcBorders>
              <w:top w:val="nil"/>
              <w:left w:val="nil"/>
              <w:bottom w:val="single" w:sz="8" w:space="0" w:color="auto"/>
              <w:right w:val="single" w:sz="8" w:space="0" w:color="auto"/>
            </w:tcBorders>
            <w:shd w:val="clear" w:color="000000" w:fill="FFFFFF"/>
            <w:vAlign w:val="center"/>
            <w:hideMark/>
          </w:tcPr>
          <w:p w14:paraId="0962D593"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2FA8308F"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w:t>
            </w:r>
          </w:p>
        </w:tc>
      </w:tr>
      <w:tr w:rsidR="00B041D7" w:rsidRPr="00AB2ABA" w14:paraId="6428BBD9" w14:textId="77777777" w:rsidTr="00C1595C">
        <w:trPr>
          <w:trHeight w:val="1035"/>
        </w:trPr>
        <w:tc>
          <w:tcPr>
            <w:tcW w:w="460" w:type="dxa"/>
            <w:tcBorders>
              <w:top w:val="nil"/>
              <w:left w:val="single" w:sz="8" w:space="0" w:color="auto"/>
              <w:bottom w:val="single" w:sz="8" w:space="0" w:color="auto"/>
              <w:right w:val="single" w:sz="8" w:space="0" w:color="auto"/>
            </w:tcBorders>
            <w:vAlign w:val="center"/>
            <w:hideMark/>
          </w:tcPr>
          <w:p w14:paraId="7330B75B"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100</w:t>
            </w:r>
          </w:p>
        </w:tc>
        <w:tc>
          <w:tcPr>
            <w:tcW w:w="6476" w:type="dxa"/>
            <w:tcBorders>
              <w:top w:val="nil"/>
              <w:left w:val="nil"/>
              <w:bottom w:val="single" w:sz="8" w:space="0" w:color="auto"/>
              <w:right w:val="single" w:sz="8" w:space="0" w:color="auto"/>
            </w:tcBorders>
            <w:shd w:val="clear" w:color="000000" w:fill="FFFFFF"/>
            <w:vAlign w:val="center"/>
            <w:hideMark/>
          </w:tcPr>
          <w:p w14:paraId="2EF706F6"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Inseticida aerossol, eficiente contra moscas, mosquitos, pernilongos, muriçocas, baratas, formigas e aranhas, mosquito da dengue e da febre amarela. Embalagem de 300 ml.</w:t>
            </w:r>
          </w:p>
        </w:tc>
        <w:tc>
          <w:tcPr>
            <w:tcW w:w="683" w:type="dxa"/>
            <w:tcBorders>
              <w:top w:val="nil"/>
              <w:left w:val="nil"/>
              <w:bottom w:val="single" w:sz="8" w:space="0" w:color="auto"/>
              <w:right w:val="single" w:sz="8" w:space="0" w:color="auto"/>
            </w:tcBorders>
            <w:shd w:val="clear" w:color="000000" w:fill="FFFFFF"/>
            <w:vAlign w:val="center"/>
            <w:hideMark/>
          </w:tcPr>
          <w:p w14:paraId="55D2CA3B"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12A5227C"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10</w:t>
            </w:r>
          </w:p>
        </w:tc>
      </w:tr>
      <w:tr w:rsidR="00B041D7" w:rsidRPr="00AB2ABA" w14:paraId="0272E92F" w14:textId="77777777" w:rsidTr="00C1595C">
        <w:trPr>
          <w:trHeight w:val="1035"/>
        </w:trPr>
        <w:tc>
          <w:tcPr>
            <w:tcW w:w="460" w:type="dxa"/>
            <w:tcBorders>
              <w:top w:val="nil"/>
              <w:left w:val="single" w:sz="8" w:space="0" w:color="auto"/>
              <w:bottom w:val="single" w:sz="8" w:space="0" w:color="auto"/>
              <w:right w:val="single" w:sz="8" w:space="0" w:color="auto"/>
            </w:tcBorders>
            <w:vAlign w:val="center"/>
            <w:hideMark/>
          </w:tcPr>
          <w:p w14:paraId="09BB54A5"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101</w:t>
            </w:r>
          </w:p>
        </w:tc>
        <w:tc>
          <w:tcPr>
            <w:tcW w:w="6476" w:type="dxa"/>
            <w:tcBorders>
              <w:top w:val="nil"/>
              <w:left w:val="nil"/>
              <w:bottom w:val="single" w:sz="8" w:space="0" w:color="auto"/>
              <w:right w:val="single" w:sz="8" w:space="0" w:color="auto"/>
            </w:tcBorders>
            <w:shd w:val="clear" w:color="000000" w:fill="FFFFFF"/>
            <w:vAlign w:val="center"/>
            <w:hideMark/>
          </w:tcPr>
          <w:p w14:paraId="72AAE520"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Isqueiro. Corpo revestido em plástico, dimensões 7,5 cm, peso aproximadamente de 10 gramas, com acendedor, gás embutido, descartável.</w:t>
            </w:r>
          </w:p>
        </w:tc>
        <w:tc>
          <w:tcPr>
            <w:tcW w:w="683" w:type="dxa"/>
            <w:tcBorders>
              <w:top w:val="nil"/>
              <w:left w:val="nil"/>
              <w:bottom w:val="single" w:sz="8" w:space="0" w:color="auto"/>
              <w:right w:val="single" w:sz="8" w:space="0" w:color="auto"/>
            </w:tcBorders>
            <w:shd w:val="clear" w:color="000000" w:fill="FFFFFF"/>
            <w:vAlign w:val="center"/>
            <w:hideMark/>
          </w:tcPr>
          <w:p w14:paraId="2124FCC1"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p>
        </w:tc>
        <w:tc>
          <w:tcPr>
            <w:tcW w:w="950" w:type="dxa"/>
            <w:tcBorders>
              <w:top w:val="nil"/>
              <w:left w:val="nil"/>
              <w:bottom w:val="single" w:sz="8" w:space="0" w:color="auto"/>
              <w:right w:val="single" w:sz="8" w:space="0" w:color="auto"/>
            </w:tcBorders>
            <w:shd w:val="clear" w:color="000000" w:fill="FFFFFF"/>
            <w:vAlign w:val="center"/>
            <w:hideMark/>
          </w:tcPr>
          <w:p w14:paraId="230142F8"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6</w:t>
            </w:r>
          </w:p>
        </w:tc>
      </w:tr>
      <w:tr w:rsidR="00B041D7" w:rsidRPr="00AB2ABA" w14:paraId="438EE65B" w14:textId="77777777" w:rsidTr="00C1595C">
        <w:trPr>
          <w:trHeight w:val="1035"/>
        </w:trPr>
        <w:tc>
          <w:tcPr>
            <w:tcW w:w="460" w:type="dxa"/>
            <w:tcBorders>
              <w:top w:val="nil"/>
              <w:left w:val="single" w:sz="8" w:space="0" w:color="auto"/>
              <w:bottom w:val="single" w:sz="8" w:space="0" w:color="auto"/>
              <w:right w:val="single" w:sz="8" w:space="0" w:color="auto"/>
            </w:tcBorders>
            <w:vAlign w:val="center"/>
            <w:hideMark/>
          </w:tcPr>
          <w:p w14:paraId="0D684F53"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102</w:t>
            </w:r>
          </w:p>
        </w:tc>
        <w:tc>
          <w:tcPr>
            <w:tcW w:w="6476" w:type="dxa"/>
            <w:tcBorders>
              <w:top w:val="nil"/>
              <w:left w:val="nil"/>
              <w:bottom w:val="single" w:sz="8" w:space="0" w:color="auto"/>
              <w:right w:val="single" w:sz="8" w:space="0" w:color="auto"/>
            </w:tcBorders>
            <w:shd w:val="clear" w:color="000000" w:fill="FFFFFF"/>
            <w:vAlign w:val="center"/>
            <w:hideMark/>
          </w:tcPr>
          <w:p w14:paraId="75B7CCD0"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Kit Registro Regulador Gás de Cozinha para Botijão P13 Com Mangueira 2m e 2 Abraçadeiras - IMAR GÁS registro e mangueira.</w:t>
            </w:r>
          </w:p>
        </w:tc>
        <w:tc>
          <w:tcPr>
            <w:tcW w:w="683" w:type="dxa"/>
            <w:tcBorders>
              <w:top w:val="nil"/>
              <w:left w:val="nil"/>
              <w:bottom w:val="single" w:sz="8" w:space="0" w:color="auto"/>
              <w:right w:val="single" w:sz="8" w:space="0" w:color="auto"/>
            </w:tcBorders>
            <w:shd w:val="clear" w:color="000000" w:fill="FFFFFF"/>
            <w:vAlign w:val="center"/>
            <w:hideMark/>
          </w:tcPr>
          <w:p w14:paraId="2739381B"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592A370D"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w:t>
            </w:r>
          </w:p>
        </w:tc>
      </w:tr>
      <w:tr w:rsidR="00B041D7" w:rsidRPr="00AB2ABA" w14:paraId="3325DFDE" w14:textId="77777777" w:rsidTr="00C1595C">
        <w:trPr>
          <w:trHeight w:val="780"/>
        </w:trPr>
        <w:tc>
          <w:tcPr>
            <w:tcW w:w="460" w:type="dxa"/>
            <w:tcBorders>
              <w:top w:val="nil"/>
              <w:left w:val="single" w:sz="8" w:space="0" w:color="auto"/>
              <w:bottom w:val="single" w:sz="8" w:space="0" w:color="auto"/>
              <w:right w:val="single" w:sz="8" w:space="0" w:color="auto"/>
            </w:tcBorders>
            <w:vAlign w:val="center"/>
            <w:hideMark/>
          </w:tcPr>
          <w:p w14:paraId="5C281BD4"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103</w:t>
            </w:r>
          </w:p>
        </w:tc>
        <w:tc>
          <w:tcPr>
            <w:tcW w:w="6476" w:type="dxa"/>
            <w:tcBorders>
              <w:top w:val="nil"/>
              <w:left w:val="nil"/>
              <w:bottom w:val="single" w:sz="8" w:space="0" w:color="auto"/>
              <w:right w:val="single" w:sz="8" w:space="0" w:color="auto"/>
            </w:tcBorders>
            <w:shd w:val="clear" w:color="000000" w:fill="FFFFFF"/>
            <w:vAlign w:val="center"/>
            <w:hideMark/>
          </w:tcPr>
          <w:p w14:paraId="09C08E01"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Limpa vidro -(500 ml), </w:t>
            </w:r>
            <w:proofErr w:type="gramStart"/>
            <w:r w:rsidRPr="00AB2ABA">
              <w:rPr>
                <w:rFonts w:ascii="Times New Roman" w:eastAsia="Times New Roman" w:hAnsi="Times New Roman" w:cs="Times New Roman"/>
                <w:color w:val="000000"/>
                <w:kern w:val="0"/>
                <w:lang w:eastAsia="pt-BR"/>
                <w14:ligatures w14:val="none"/>
              </w:rPr>
              <w:t>Composição :</w:t>
            </w:r>
            <w:proofErr w:type="gramEnd"/>
            <w:r w:rsidRPr="00AB2ABA">
              <w:rPr>
                <w:rFonts w:ascii="Times New Roman" w:eastAsia="Times New Roman" w:hAnsi="Times New Roman" w:cs="Times New Roman"/>
                <w:color w:val="000000"/>
                <w:kern w:val="0"/>
                <w:lang w:eastAsia="pt-BR"/>
                <w14:ligatures w14:val="none"/>
              </w:rPr>
              <w:t xml:space="preserve"> sequestrante, tensoativo aniônico, solventes, alcalinizante, conservante, corante e veículo. </w:t>
            </w:r>
          </w:p>
        </w:tc>
        <w:tc>
          <w:tcPr>
            <w:tcW w:w="683" w:type="dxa"/>
            <w:tcBorders>
              <w:top w:val="nil"/>
              <w:left w:val="nil"/>
              <w:bottom w:val="single" w:sz="8" w:space="0" w:color="auto"/>
              <w:right w:val="single" w:sz="8" w:space="0" w:color="auto"/>
            </w:tcBorders>
            <w:shd w:val="clear" w:color="000000" w:fill="FFFFFF"/>
            <w:vAlign w:val="center"/>
            <w:hideMark/>
          </w:tcPr>
          <w:p w14:paraId="3B1464C0"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p>
        </w:tc>
        <w:tc>
          <w:tcPr>
            <w:tcW w:w="950" w:type="dxa"/>
            <w:tcBorders>
              <w:top w:val="nil"/>
              <w:left w:val="nil"/>
              <w:bottom w:val="single" w:sz="8" w:space="0" w:color="auto"/>
              <w:right w:val="single" w:sz="8" w:space="0" w:color="auto"/>
            </w:tcBorders>
            <w:shd w:val="clear" w:color="000000" w:fill="FFFFFF"/>
            <w:vAlign w:val="center"/>
            <w:hideMark/>
          </w:tcPr>
          <w:p w14:paraId="1869EFEC"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12</w:t>
            </w:r>
          </w:p>
        </w:tc>
      </w:tr>
      <w:tr w:rsidR="00B041D7" w:rsidRPr="00AB2ABA" w14:paraId="7690BA6C" w14:textId="77777777" w:rsidTr="00C1595C">
        <w:trPr>
          <w:trHeight w:val="1290"/>
        </w:trPr>
        <w:tc>
          <w:tcPr>
            <w:tcW w:w="460" w:type="dxa"/>
            <w:tcBorders>
              <w:top w:val="nil"/>
              <w:left w:val="single" w:sz="8" w:space="0" w:color="auto"/>
              <w:bottom w:val="single" w:sz="8" w:space="0" w:color="auto"/>
              <w:right w:val="single" w:sz="8" w:space="0" w:color="auto"/>
            </w:tcBorders>
            <w:vAlign w:val="center"/>
            <w:hideMark/>
          </w:tcPr>
          <w:p w14:paraId="4F0A04CA"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104</w:t>
            </w:r>
          </w:p>
        </w:tc>
        <w:tc>
          <w:tcPr>
            <w:tcW w:w="6476" w:type="dxa"/>
            <w:tcBorders>
              <w:top w:val="nil"/>
              <w:left w:val="nil"/>
              <w:bottom w:val="single" w:sz="8" w:space="0" w:color="auto"/>
              <w:right w:val="single" w:sz="8" w:space="0" w:color="auto"/>
            </w:tcBorders>
            <w:shd w:val="clear" w:color="000000" w:fill="FFFFFF"/>
            <w:vAlign w:val="center"/>
            <w:hideMark/>
          </w:tcPr>
          <w:p w14:paraId="4E669B9D"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Limpador de uso geral (500ml) - Multiuso: limpeza pesada, </w:t>
            </w:r>
            <w:proofErr w:type="gramStart"/>
            <w:r w:rsidRPr="00AB2ABA">
              <w:rPr>
                <w:rFonts w:ascii="Times New Roman" w:eastAsia="Times New Roman" w:hAnsi="Times New Roman" w:cs="Times New Roman"/>
                <w:color w:val="000000"/>
                <w:kern w:val="0"/>
                <w:lang w:eastAsia="pt-BR"/>
                <w14:ligatures w14:val="none"/>
              </w:rPr>
              <w:t>Composição;butilglicol</w:t>
            </w:r>
            <w:proofErr w:type="gramEnd"/>
            <w:r w:rsidRPr="00AB2ABA">
              <w:rPr>
                <w:rFonts w:ascii="Times New Roman" w:eastAsia="Times New Roman" w:hAnsi="Times New Roman" w:cs="Times New Roman"/>
                <w:color w:val="000000"/>
                <w:kern w:val="0"/>
                <w:lang w:eastAsia="pt-BR"/>
                <w14:ligatures w14:val="none"/>
              </w:rPr>
              <w:t>,tensoativoaniômico,alcalinizante,agenteantiredepositante,solvente, coadjuvante, fragrância e veiculo.</w:t>
            </w:r>
          </w:p>
        </w:tc>
        <w:tc>
          <w:tcPr>
            <w:tcW w:w="683" w:type="dxa"/>
            <w:tcBorders>
              <w:top w:val="nil"/>
              <w:left w:val="nil"/>
              <w:bottom w:val="single" w:sz="8" w:space="0" w:color="auto"/>
              <w:right w:val="single" w:sz="8" w:space="0" w:color="auto"/>
            </w:tcBorders>
            <w:shd w:val="clear" w:color="000000" w:fill="FFFFFF"/>
            <w:vAlign w:val="center"/>
            <w:hideMark/>
          </w:tcPr>
          <w:p w14:paraId="516CB4E5"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52648D62"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140</w:t>
            </w:r>
          </w:p>
        </w:tc>
      </w:tr>
      <w:tr w:rsidR="00B041D7" w:rsidRPr="00AB2ABA" w14:paraId="0A8D0CA7" w14:textId="77777777" w:rsidTr="00C1595C">
        <w:trPr>
          <w:trHeight w:val="1035"/>
        </w:trPr>
        <w:tc>
          <w:tcPr>
            <w:tcW w:w="460" w:type="dxa"/>
            <w:tcBorders>
              <w:top w:val="nil"/>
              <w:left w:val="single" w:sz="8" w:space="0" w:color="auto"/>
              <w:bottom w:val="single" w:sz="8" w:space="0" w:color="auto"/>
              <w:right w:val="single" w:sz="8" w:space="0" w:color="auto"/>
            </w:tcBorders>
            <w:vAlign w:val="center"/>
            <w:hideMark/>
          </w:tcPr>
          <w:p w14:paraId="294CA890"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105</w:t>
            </w:r>
          </w:p>
        </w:tc>
        <w:tc>
          <w:tcPr>
            <w:tcW w:w="6476" w:type="dxa"/>
            <w:tcBorders>
              <w:top w:val="nil"/>
              <w:left w:val="nil"/>
              <w:bottom w:val="single" w:sz="8" w:space="0" w:color="auto"/>
              <w:right w:val="single" w:sz="8" w:space="0" w:color="auto"/>
            </w:tcBorders>
            <w:shd w:val="clear" w:color="000000" w:fill="FFFFFF"/>
            <w:vAlign w:val="center"/>
            <w:hideMark/>
          </w:tcPr>
          <w:p w14:paraId="7CEB625E"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Luva para limpeza. Composição: borracha de látex natural, com revestimento interno, reforçada, com superfície externa antiderrapante. Tamanho médio. </w:t>
            </w:r>
          </w:p>
        </w:tc>
        <w:tc>
          <w:tcPr>
            <w:tcW w:w="683" w:type="dxa"/>
            <w:tcBorders>
              <w:top w:val="nil"/>
              <w:left w:val="nil"/>
              <w:bottom w:val="single" w:sz="8" w:space="0" w:color="auto"/>
              <w:right w:val="single" w:sz="8" w:space="0" w:color="auto"/>
            </w:tcBorders>
            <w:shd w:val="clear" w:color="000000" w:fill="FFFFFF"/>
            <w:vAlign w:val="center"/>
            <w:hideMark/>
          </w:tcPr>
          <w:p w14:paraId="6D29A9FB"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Par</w:t>
            </w:r>
          </w:p>
        </w:tc>
        <w:tc>
          <w:tcPr>
            <w:tcW w:w="950" w:type="dxa"/>
            <w:tcBorders>
              <w:top w:val="nil"/>
              <w:left w:val="nil"/>
              <w:bottom w:val="single" w:sz="8" w:space="0" w:color="auto"/>
              <w:right w:val="single" w:sz="8" w:space="0" w:color="auto"/>
            </w:tcBorders>
            <w:shd w:val="clear" w:color="000000" w:fill="FFFFFF"/>
            <w:vAlign w:val="center"/>
            <w:hideMark/>
          </w:tcPr>
          <w:p w14:paraId="726AE982"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8</w:t>
            </w:r>
          </w:p>
        </w:tc>
      </w:tr>
      <w:tr w:rsidR="00B041D7" w:rsidRPr="00AB2ABA" w14:paraId="1BC67AC8" w14:textId="77777777" w:rsidTr="00C1595C">
        <w:trPr>
          <w:trHeight w:val="1545"/>
        </w:trPr>
        <w:tc>
          <w:tcPr>
            <w:tcW w:w="460" w:type="dxa"/>
            <w:tcBorders>
              <w:top w:val="nil"/>
              <w:left w:val="single" w:sz="8" w:space="0" w:color="auto"/>
              <w:bottom w:val="single" w:sz="8" w:space="0" w:color="auto"/>
              <w:right w:val="single" w:sz="8" w:space="0" w:color="auto"/>
            </w:tcBorders>
            <w:vAlign w:val="center"/>
            <w:hideMark/>
          </w:tcPr>
          <w:p w14:paraId="602B0FD9"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lastRenderedPageBreak/>
              <w:t>106</w:t>
            </w:r>
          </w:p>
        </w:tc>
        <w:tc>
          <w:tcPr>
            <w:tcW w:w="6476" w:type="dxa"/>
            <w:tcBorders>
              <w:top w:val="nil"/>
              <w:left w:val="nil"/>
              <w:bottom w:val="single" w:sz="8" w:space="0" w:color="auto"/>
              <w:right w:val="single" w:sz="8" w:space="0" w:color="auto"/>
            </w:tcBorders>
            <w:shd w:val="clear" w:color="000000" w:fill="FFFFFF"/>
            <w:vAlign w:val="center"/>
            <w:hideMark/>
          </w:tcPr>
          <w:p w14:paraId="6F0BE5F9"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Luvas descartáveis de látex de alta qualidade. Antiderrapante. Natural íntegro e uniforme, lubrificada com pó </w:t>
            </w:r>
            <w:proofErr w:type="spellStart"/>
            <w:r w:rsidRPr="00AB2ABA">
              <w:rPr>
                <w:rFonts w:ascii="Times New Roman" w:eastAsia="Times New Roman" w:hAnsi="Times New Roman" w:cs="Times New Roman"/>
                <w:color w:val="000000"/>
                <w:kern w:val="0"/>
                <w:lang w:eastAsia="pt-BR"/>
                <w14:ligatures w14:val="none"/>
              </w:rPr>
              <w:t>bioabsorvível</w:t>
            </w:r>
            <w:proofErr w:type="spellEnd"/>
            <w:r w:rsidRPr="00AB2ABA">
              <w:rPr>
                <w:rFonts w:ascii="Times New Roman" w:eastAsia="Times New Roman" w:hAnsi="Times New Roman" w:cs="Times New Roman"/>
                <w:color w:val="000000"/>
                <w:kern w:val="0"/>
                <w:lang w:eastAsia="pt-BR"/>
                <w14:ligatures w14:val="none"/>
              </w:rPr>
              <w:t xml:space="preserve">, descartável. Apresentação: atóxica, ambidestra, formato anatômico, resistente à tração. Tamanho G. Caixa com 100 unidades. </w:t>
            </w:r>
          </w:p>
        </w:tc>
        <w:tc>
          <w:tcPr>
            <w:tcW w:w="683" w:type="dxa"/>
            <w:tcBorders>
              <w:top w:val="nil"/>
              <w:left w:val="nil"/>
              <w:bottom w:val="single" w:sz="8" w:space="0" w:color="auto"/>
              <w:right w:val="single" w:sz="8" w:space="0" w:color="auto"/>
            </w:tcBorders>
            <w:shd w:val="clear" w:color="000000" w:fill="FFFFFF"/>
            <w:vAlign w:val="center"/>
            <w:hideMark/>
          </w:tcPr>
          <w:p w14:paraId="3682821C"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Caixa</w:t>
            </w:r>
          </w:p>
        </w:tc>
        <w:tc>
          <w:tcPr>
            <w:tcW w:w="950" w:type="dxa"/>
            <w:tcBorders>
              <w:top w:val="nil"/>
              <w:left w:val="nil"/>
              <w:bottom w:val="single" w:sz="8" w:space="0" w:color="auto"/>
              <w:right w:val="single" w:sz="8" w:space="0" w:color="auto"/>
            </w:tcBorders>
            <w:shd w:val="clear" w:color="000000" w:fill="FFFFFF"/>
            <w:vAlign w:val="center"/>
            <w:hideMark/>
          </w:tcPr>
          <w:p w14:paraId="47C6415D"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w:t>
            </w:r>
          </w:p>
        </w:tc>
      </w:tr>
      <w:tr w:rsidR="00B041D7" w:rsidRPr="00AB2ABA" w14:paraId="3B9AC4F6" w14:textId="77777777" w:rsidTr="00C1595C">
        <w:trPr>
          <w:trHeight w:val="315"/>
        </w:trPr>
        <w:tc>
          <w:tcPr>
            <w:tcW w:w="460" w:type="dxa"/>
            <w:tcBorders>
              <w:top w:val="nil"/>
              <w:left w:val="single" w:sz="8" w:space="0" w:color="auto"/>
              <w:bottom w:val="single" w:sz="8" w:space="0" w:color="auto"/>
              <w:right w:val="single" w:sz="8" w:space="0" w:color="auto"/>
            </w:tcBorders>
            <w:vAlign w:val="center"/>
            <w:hideMark/>
          </w:tcPr>
          <w:p w14:paraId="28611703"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107</w:t>
            </w:r>
          </w:p>
        </w:tc>
        <w:tc>
          <w:tcPr>
            <w:tcW w:w="6476" w:type="dxa"/>
            <w:tcBorders>
              <w:top w:val="nil"/>
              <w:left w:val="nil"/>
              <w:bottom w:val="single" w:sz="8" w:space="0" w:color="auto"/>
              <w:right w:val="single" w:sz="8" w:space="0" w:color="auto"/>
            </w:tcBorders>
            <w:shd w:val="clear" w:color="000000" w:fill="FFFFFF"/>
            <w:vAlign w:val="center"/>
            <w:hideMark/>
          </w:tcPr>
          <w:p w14:paraId="2FBC8517"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Mangueira flexível botijão de gás </w:t>
            </w:r>
            <w:proofErr w:type="spellStart"/>
            <w:r w:rsidRPr="00AB2ABA">
              <w:rPr>
                <w:rFonts w:ascii="Times New Roman" w:eastAsia="Times New Roman" w:hAnsi="Times New Roman" w:cs="Times New Roman"/>
                <w:color w:val="000000"/>
                <w:kern w:val="0"/>
                <w:lang w:eastAsia="pt-BR"/>
                <w14:ligatures w14:val="none"/>
              </w:rPr>
              <w:t>Glp</w:t>
            </w:r>
            <w:proofErr w:type="spellEnd"/>
            <w:r w:rsidRPr="00AB2ABA">
              <w:rPr>
                <w:rFonts w:ascii="Times New Roman" w:eastAsia="Times New Roman" w:hAnsi="Times New Roman" w:cs="Times New Roman"/>
                <w:color w:val="000000"/>
                <w:kern w:val="0"/>
                <w:lang w:eastAsia="pt-BR"/>
                <w14:ligatures w14:val="none"/>
              </w:rPr>
              <w:t xml:space="preserve"> aço 2 </w:t>
            </w:r>
            <w:proofErr w:type="spellStart"/>
            <w:r w:rsidRPr="00AB2ABA">
              <w:rPr>
                <w:rFonts w:ascii="Times New Roman" w:eastAsia="Times New Roman" w:hAnsi="Times New Roman" w:cs="Times New Roman"/>
                <w:color w:val="000000"/>
                <w:kern w:val="0"/>
                <w:lang w:eastAsia="pt-BR"/>
                <w14:ligatures w14:val="none"/>
              </w:rPr>
              <w:t>mt</w:t>
            </w:r>
            <w:proofErr w:type="spellEnd"/>
            <w:r w:rsidRPr="00AB2ABA">
              <w:rPr>
                <w:rFonts w:ascii="Times New Roman" w:eastAsia="Times New Roman" w:hAnsi="Times New Roman" w:cs="Times New Roman"/>
                <w:color w:val="000000"/>
                <w:kern w:val="0"/>
                <w:lang w:eastAsia="pt-BR"/>
                <w14:ligatures w14:val="none"/>
              </w:rPr>
              <w:t xml:space="preserve">. </w:t>
            </w:r>
          </w:p>
        </w:tc>
        <w:tc>
          <w:tcPr>
            <w:tcW w:w="683" w:type="dxa"/>
            <w:tcBorders>
              <w:top w:val="nil"/>
              <w:left w:val="nil"/>
              <w:bottom w:val="single" w:sz="8" w:space="0" w:color="auto"/>
              <w:right w:val="single" w:sz="8" w:space="0" w:color="auto"/>
            </w:tcBorders>
            <w:shd w:val="clear" w:color="000000" w:fill="FFFFFF"/>
            <w:vAlign w:val="center"/>
            <w:hideMark/>
          </w:tcPr>
          <w:p w14:paraId="6E4A8344"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3B9AC595"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w:t>
            </w:r>
          </w:p>
        </w:tc>
      </w:tr>
      <w:tr w:rsidR="00B041D7" w:rsidRPr="00AB2ABA" w14:paraId="1461C931" w14:textId="77777777" w:rsidTr="00C1595C">
        <w:trPr>
          <w:trHeight w:val="525"/>
        </w:trPr>
        <w:tc>
          <w:tcPr>
            <w:tcW w:w="460" w:type="dxa"/>
            <w:tcBorders>
              <w:top w:val="nil"/>
              <w:left w:val="single" w:sz="8" w:space="0" w:color="auto"/>
              <w:bottom w:val="single" w:sz="8" w:space="0" w:color="auto"/>
              <w:right w:val="single" w:sz="8" w:space="0" w:color="auto"/>
            </w:tcBorders>
            <w:vAlign w:val="center"/>
            <w:hideMark/>
          </w:tcPr>
          <w:p w14:paraId="3B82F76C"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108</w:t>
            </w:r>
          </w:p>
        </w:tc>
        <w:tc>
          <w:tcPr>
            <w:tcW w:w="6476" w:type="dxa"/>
            <w:tcBorders>
              <w:top w:val="nil"/>
              <w:left w:val="nil"/>
              <w:bottom w:val="single" w:sz="8" w:space="0" w:color="auto"/>
              <w:right w:val="single" w:sz="8" w:space="0" w:color="auto"/>
            </w:tcBorders>
            <w:shd w:val="clear" w:color="000000" w:fill="FFFFFF"/>
            <w:vAlign w:val="center"/>
            <w:hideMark/>
          </w:tcPr>
          <w:p w14:paraId="2A5AACD9"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Mangueira Jardim Tricotada 1/2 </w:t>
            </w:r>
            <w:proofErr w:type="spellStart"/>
            <w:r w:rsidRPr="00AB2ABA">
              <w:rPr>
                <w:rFonts w:ascii="Times New Roman" w:eastAsia="Times New Roman" w:hAnsi="Times New Roman" w:cs="Times New Roman"/>
                <w:color w:val="000000"/>
                <w:kern w:val="0"/>
                <w:lang w:eastAsia="pt-BR"/>
                <w14:ligatures w14:val="none"/>
              </w:rPr>
              <w:t>anti-torção</w:t>
            </w:r>
            <w:proofErr w:type="spellEnd"/>
            <w:r w:rsidRPr="00AB2ABA">
              <w:rPr>
                <w:rFonts w:ascii="Times New Roman" w:eastAsia="Times New Roman" w:hAnsi="Times New Roman" w:cs="Times New Roman"/>
                <w:color w:val="000000"/>
                <w:kern w:val="0"/>
                <w:lang w:eastAsia="pt-BR"/>
                <w14:ligatures w14:val="none"/>
              </w:rPr>
              <w:t xml:space="preserve"> 40 </w:t>
            </w:r>
            <w:proofErr w:type="spellStart"/>
            <w:r w:rsidRPr="00AB2ABA">
              <w:rPr>
                <w:rFonts w:ascii="Times New Roman" w:eastAsia="Times New Roman" w:hAnsi="Times New Roman" w:cs="Times New Roman"/>
                <w:color w:val="000000"/>
                <w:kern w:val="0"/>
                <w:lang w:eastAsia="pt-BR"/>
                <w14:ligatures w14:val="none"/>
              </w:rPr>
              <w:t>mts</w:t>
            </w:r>
            <w:proofErr w:type="spellEnd"/>
            <w:r w:rsidRPr="00AB2ABA">
              <w:rPr>
                <w:rFonts w:ascii="Times New Roman" w:eastAsia="Times New Roman" w:hAnsi="Times New Roman" w:cs="Times New Roman"/>
                <w:color w:val="000000"/>
                <w:kern w:val="0"/>
                <w:lang w:eastAsia="pt-BR"/>
                <w14:ligatures w14:val="none"/>
              </w:rPr>
              <w:t xml:space="preserve">. </w:t>
            </w:r>
          </w:p>
        </w:tc>
        <w:tc>
          <w:tcPr>
            <w:tcW w:w="683" w:type="dxa"/>
            <w:tcBorders>
              <w:top w:val="nil"/>
              <w:left w:val="nil"/>
              <w:bottom w:val="single" w:sz="8" w:space="0" w:color="auto"/>
              <w:right w:val="single" w:sz="8" w:space="0" w:color="auto"/>
            </w:tcBorders>
            <w:shd w:val="clear" w:color="000000" w:fill="FFFFFF"/>
            <w:vAlign w:val="center"/>
            <w:hideMark/>
          </w:tcPr>
          <w:p w14:paraId="73A5C6AA"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Unid.</w:t>
            </w:r>
          </w:p>
        </w:tc>
        <w:tc>
          <w:tcPr>
            <w:tcW w:w="950" w:type="dxa"/>
            <w:tcBorders>
              <w:top w:val="nil"/>
              <w:left w:val="nil"/>
              <w:bottom w:val="single" w:sz="8" w:space="0" w:color="auto"/>
              <w:right w:val="single" w:sz="8" w:space="0" w:color="auto"/>
            </w:tcBorders>
            <w:shd w:val="clear" w:color="000000" w:fill="FFFFFF"/>
            <w:vAlign w:val="center"/>
            <w:hideMark/>
          </w:tcPr>
          <w:p w14:paraId="39C34CB0"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w:t>
            </w:r>
          </w:p>
        </w:tc>
      </w:tr>
      <w:tr w:rsidR="00B041D7" w:rsidRPr="00AB2ABA" w14:paraId="661319F3" w14:textId="77777777" w:rsidTr="00C1595C">
        <w:trPr>
          <w:trHeight w:val="2310"/>
        </w:trPr>
        <w:tc>
          <w:tcPr>
            <w:tcW w:w="460" w:type="dxa"/>
            <w:tcBorders>
              <w:top w:val="nil"/>
              <w:left w:val="single" w:sz="8" w:space="0" w:color="auto"/>
              <w:bottom w:val="single" w:sz="8" w:space="0" w:color="auto"/>
              <w:right w:val="single" w:sz="8" w:space="0" w:color="auto"/>
            </w:tcBorders>
            <w:vAlign w:val="center"/>
            <w:hideMark/>
          </w:tcPr>
          <w:p w14:paraId="06701AB2"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109</w:t>
            </w:r>
          </w:p>
        </w:tc>
        <w:tc>
          <w:tcPr>
            <w:tcW w:w="6476" w:type="dxa"/>
            <w:tcBorders>
              <w:top w:val="nil"/>
              <w:left w:val="nil"/>
              <w:bottom w:val="single" w:sz="8" w:space="0" w:color="auto"/>
              <w:right w:val="single" w:sz="8" w:space="0" w:color="auto"/>
            </w:tcBorders>
            <w:shd w:val="clear" w:color="000000" w:fill="FFFFFF"/>
            <w:vAlign w:val="center"/>
            <w:hideMark/>
          </w:tcPr>
          <w:p w14:paraId="15BCD37E"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Máscara Descartável de TNT com Elástico - A Máscara descartável simples é confeccionada em TNT – tecido não-tecido 100% de polipropileno do tipo agulhado com 40 </w:t>
            </w:r>
            <w:proofErr w:type="spellStart"/>
            <w:r w:rsidRPr="00AB2ABA">
              <w:rPr>
                <w:rFonts w:ascii="Times New Roman" w:eastAsia="Times New Roman" w:hAnsi="Times New Roman" w:cs="Times New Roman"/>
                <w:color w:val="000000"/>
                <w:kern w:val="0"/>
                <w:lang w:eastAsia="pt-BR"/>
                <w14:ligatures w14:val="none"/>
              </w:rPr>
              <w:t>gr</w:t>
            </w:r>
            <w:proofErr w:type="spellEnd"/>
            <w:r w:rsidRPr="00AB2ABA">
              <w:rPr>
                <w:rFonts w:ascii="Times New Roman" w:eastAsia="Times New Roman" w:hAnsi="Times New Roman" w:cs="Times New Roman"/>
                <w:color w:val="000000"/>
                <w:kern w:val="0"/>
                <w:lang w:eastAsia="pt-BR"/>
                <w14:ligatures w14:val="none"/>
              </w:rPr>
              <w:t xml:space="preserve">/m2. Dispõe lateralmente dois elásticos do tipo roliço recobertos com algodão, que se destinam ao apoio e a ajustes à face e que se prendem atrás da orelha de usuários. CX com 100 unidades. </w:t>
            </w:r>
          </w:p>
        </w:tc>
        <w:tc>
          <w:tcPr>
            <w:tcW w:w="683" w:type="dxa"/>
            <w:tcBorders>
              <w:top w:val="nil"/>
              <w:left w:val="nil"/>
              <w:bottom w:val="single" w:sz="8" w:space="0" w:color="auto"/>
              <w:right w:val="single" w:sz="8" w:space="0" w:color="auto"/>
            </w:tcBorders>
            <w:shd w:val="clear" w:color="000000" w:fill="FFFFFF"/>
            <w:vAlign w:val="center"/>
            <w:hideMark/>
          </w:tcPr>
          <w:p w14:paraId="080A3E6D"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Cx</w:t>
            </w:r>
            <w:proofErr w:type="spellEnd"/>
          </w:p>
        </w:tc>
        <w:tc>
          <w:tcPr>
            <w:tcW w:w="950" w:type="dxa"/>
            <w:tcBorders>
              <w:top w:val="nil"/>
              <w:left w:val="nil"/>
              <w:bottom w:val="single" w:sz="8" w:space="0" w:color="auto"/>
              <w:right w:val="single" w:sz="8" w:space="0" w:color="auto"/>
            </w:tcBorders>
            <w:shd w:val="clear" w:color="000000" w:fill="FFFFFF"/>
            <w:vAlign w:val="center"/>
            <w:hideMark/>
          </w:tcPr>
          <w:p w14:paraId="0C09912D"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w:t>
            </w:r>
          </w:p>
        </w:tc>
      </w:tr>
      <w:tr w:rsidR="00B041D7" w:rsidRPr="00AB2ABA" w14:paraId="0C25756E" w14:textId="77777777" w:rsidTr="00C1595C">
        <w:trPr>
          <w:trHeight w:val="315"/>
        </w:trPr>
        <w:tc>
          <w:tcPr>
            <w:tcW w:w="460" w:type="dxa"/>
            <w:tcBorders>
              <w:top w:val="nil"/>
              <w:left w:val="single" w:sz="8" w:space="0" w:color="auto"/>
              <w:bottom w:val="single" w:sz="8" w:space="0" w:color="auto"/>
              <w:right w:val="single" w:sz="8" w:space="0" w:color="auto"/>
            </w:tcBorders>
            <w:vAlign w:val="center"/>
            <w:hideMark/>
          </w:tcPr>
          <w:p w14:paraId="05D77EBC"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110</w:t>
            </w:r>
          </w:p>
        </w:tc>
        <w:tc>
          <w:tcPr>
            <w:tcW w:w="6476" w:type="dxa"/>
            <w:tcBorders>
              <w:top w:val="nil"/>
              <w:left w:val="nil"/>
              <w:bottom w:val="single" w:sz="8" w:space="0" w:color="auto"/>
              <w:right w:val="single" w:sz="8" w:space="0" w:color="auto"/>
            </w:tcBorders>
            <w:shd w:val="clear" w:color="000000" w:fill="FFFFFF"/>
            <w:vAlign w:val="center"/>
            <w:hideMark/>
          </w:tcPr>
          <w:p w14:paraId="3725A4A6"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Pá para lixo de metal com suporte Cabo Longo. </w:t>
            </w:r>
          </w:p>
        </w:tc>
        <w:tc>
          <w:tcPr>
            <w:tcW w:w="683" w:type="dxa"/>
            <w:tcBorders>
              <w:top w:val="nil"/>
              <w:left w:val="nil"/>
              <w:bottom w:val="single" w:sz="8" w:space="0" w:color="auto"/>
              <w:right w:val="single" w:sz="8" w:space="0" w:color="auto"/>
            </w:tcBorders>
            <w:shd w:val="clear" w:color="000000" w:fill="FFFFFF"/>
            <w:vAlign w:val="center"/>
            <w:hideMark/>
          </w:tcPr>
          <w:p w14:paraId="3A2A508B"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0460AEFB"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3</w:t>
            </w:r>
          </w:p>
        </w:tc>
      </w:tr>
      <w:tr w:rsidR="00B041D7" w:rsidRPr="00AB2ABA" w14:paraId="0EFB9EFC" w14:textId="77777777" w:rsidTr="00C1595C">
        <w:trPr>
          <w:trHeight w:val="525"/>
        </w:trPr>
        <w:tc>
          <w:tcPr>
            <w:tcW w:w="460" w:type="dxa"/>
            <w:tcBorders>
              <w:top w:val="nil"/>
              <w:left w:val="single" w:sz="8" w:space="0" w:color="auto"/>
              <w:bottom w:val="single" w:sz="8" w:space="0" w:color="auto"/>
              <w:right w:val="single" w:sz="8" w:space="0" w:color="auto"/>
            </w:tcBorders>
            <w:vAlign w:val="center"/>
            <w:hideMark/>
          </w:tcPr>
          <w:p w14:paraId="1416B0D0"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111</w:t>
            </w:r>
          </w:p>
        </w:tc>
        <w:tc>
          <w:tcPr>
            <w:tcW w:w="6476" w:type="dxa"/>
            <w:tcBorders>
              <w:top w:val="nil"/>
              <w:left w:val="nil"/>
              <w:bottom w:val="single" w:sz="8" w:space="0" w:color="auto"/>
              <w:right w:val="single" w:sz="8" w:space="0" w:color="auto"/>
            </w:tcBorders>
            <w:shd w:val="clear" w:color="000000" w:fill="FFFFFF"/>
            <w:vAlign w:val="center"/>
            <w:hideMark/>
          </w:tcPr>
          <w:p w14:paraId="4589E9B6"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Palha De Aço N1: Palha De Aço N 1, Para Limpeza Pesada.</w:t>
            </w:r>
          </w:p>
        </w:tc>
        <w:tc>
          <w:tcPr>
            <w:tcW w:w="683" w:type="dxa"/>
            <w:tcBorders>
              <w:top w:val="nil"/>
              <w:left w:val="nil"/>
              <w:bottom w:val="single" w:sz="8" w:space="0" w:color="auto"/>
              <w:right w:val="single" w:sz="8" w:space="0" w:color="auto"/>
            </w:tcBorders>
            <w:shd w:val="clear" w:color="000000" w:fill="FFFFFF"/>
            <w:vAlign w:val="center"/>
            <w:hideMark/>
          </w:tcPr>
          <w:p w14:paraId="56D7D643"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3143BECD"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10</w:t>
            </w:r>
          </w:p>
        </w:tc>
      </w:tr>
      <w:tr w:rsidR="00B041D7" w:rsidRPr="00AB2ABA" w14:paraId="020FF9BF" w14:textId="77777777" w:rsidTr="00C1595C">
        <w:trPr>
          <w:trHeight w:val="525"/>
        </w:trPr>
        <w:tc>
          <w:tcPr>
            <w:tcW w:w="460" w:type="dxa"/>
            <w:tcBorders>
              <w:top w:val="nil"/>
              <w:left w:val="single" w:sz="8" w:space="0" w:color="auto"/>
              <w:bottom w:val="single" w:sz="8" w:space="0" w:color="auto"/>
              <w:right w:val="single" w:sz="8" w:space="0" w:color="auto"/>
            </w:tcBorders>
            <w:vAlign w:val="center"/>
            <w:hideMark/>
          </w:tcPr>
          <w:p w14:paraId="660EDB39"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112</w:t>
            </w:r>
          </w:p>
        </w:tc>
        <w:tc>
          <w:tcPr>
            <w:tcW w:w="6476" w:type="dxa"/>
            <w:tcBorders>
              <w:top w:val="nil"/>
              <w:left w:val="nil"/>
              <w:bottom w:val="single" w:sz="8" w:space="0" w:color="auto"/>
              <w:right w:val="single" w:sz="8" w:space="0" w:color="auto"/>
            </w:tcBorders>
            <w:shd w:val="clear" w:color="000000" w:fill="FFFFFF"/>
            <w:vAlign w:val="center"/>
            <w:hideMark/>
          </w:tcPr>
          <w:p w14:paraId="62FD03F4"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Panela de alumínio batido tamanho 60 COM TAMPA - 76cm 23cm 43,2lt. </w:t>
            </w:r>
          </w:p>
        </w:tc>
        <w:tc>
          <w:tcPr>
            <w:tcW w:w="683" w:type="dxa"/>
            <w:tcBorders>
              <w:top w:val="nil"/>
              <w:left w:val="nil"/>
              <w:bottom w:val="single" w:sz="8" w:space="0" w:color="auto"/>
              <w:right w:val="single" w:sz="8" w:space="0" w:color="auto"/>
            </w:tcBorders>
            <w:shd w:val="clear" w:color="000000" w:fill="FFFFFF"/>
            <w:vAlign w:val="center"/>
            <w:hideMark/>
          </w:tcPr>
          <w:p w14:paraId="1F8D9736"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15EEB7DB"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w:t>
            </w:r>
          </w:p>
        </w:tc>
      </w:tr>
      <w:tr w:rsidR="00B041D7" w:rsidRPr="00AB2ABA" w14:paraId="5233A1A1" w14:textId="77777777" w:rsidTr="00C1595C">
        <w:trPr>
          <w:trHeight w:val="1035"/>
        </w:trPr>
        <w:tc>
          <w:tcPr>
            <w:tcW w:w="460" w:type="dxa"/>
            <w:tcBorders>
              <w:top w:val="nil"/>
              <w:left w:val="single" w:sz="8" w:space="0" w:color="auto"/>
              <w:bottom w:val="single" w:sz="8" w:space="0" w:color="auto"/>
              <w:right w:val="single" w:sz="8" w:space="0" w:color="auto"/>
            </w:tcBorders>
            <w:vAlign w:val="center"/>
            <w:hideMark/>
          </w:tcPr>
          <w:p w14:paraId="39ECB5CE"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113</w:t>
            </w:r>
          </w:p>
        </w:tc>
        <w:tc>
          <w:tcPr>
            <w:tcW w:w="6476" w:type="dxa"/>
            <w:tcBorders>
              <w:top w:val="nil"/>
              <w:left w:val="nil"/>
              <w:bottom w:val="single" w:sz="8" w:space="0" w:color="auto"/>
              <w:right w:val="single" w:sz="8" w:space="0" w:color="auto"/>
            </w:tcBorders>
            <w:shd w:val="clear" w:color="000000" w:fill="FFFFFF"/>
            <w:vAlign w:val="center"/>
            <w:hideMark/>
          </w:tcPr>
          <w:p w14:paraId="49077A20"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Panela de pressão de alumínio 20</w:t>
            </w:r>
            <w:proofErr w:type="gramStart"/>
            <w:r w:rsidRPr="00AB2ABA">
              <w:rPr>
                <w:rFonts w:ascii="Times New Roman" w:eastAsia="Times New Roman" w:hAnsi="Times New Roman" w:cs="Times New Roman"/>
                <w:color w:val="000000"/>
                <w:kern w:val="0"/>
                <w:lang w:eastAsia="pt-BR"/>
                <w14:ligatures w14:val="none"/>
              </w:rPr>
              <w:t>L ,</w:t>
            </w:r>
            <w:proofErr w:type="gramEnd"/>
            <w:r w:rsidRPr="00AB2ABA">
              <w:rPr>
                <w:rFonts w:ascii="Times New Roman" w:eastAsia="Times New Roman" w:hAnsi="Times New Roman" w:cs="Times New Roman"/>
                <w:color w:val="000000"/>
                <w:kern w:val="0"/>
                <w:lang w:eastAsia="pt-BR"/>
                <w14:ligatures w14:val="none"/>
              </w:rPr>
              <w:t xml:space="preserve"> em alumínio polido, cabos de baquelite, tampa com 8 travas de segurança externa - 31cm x 28cmX43cm, aproximadamente. </w:t>
            </w:r>
          </w:p>
        </w:tc>
        <w:tc>
          <w:tcPr>
            <w:tcW w:w="683" w:type="dxa"/>
            <w:tcBorders>
              <w:top w:val="nil"/>
              <w:left w:val="nil"/>
              <w:bottom w:val="single" w:sz="8" w:space="0" w:color="auto"/>
              <w:right w:val="single" w:sz="8" w:space="0" w:color="auto"/>
            </w:tcBorders>
            <w:shd w:val="clear" w:color="000000" w:fill="FFFFFF"/>
            <w:vAlign w:val="center"/>
            <w:hideMark/>
          </w:tcPr>
          <w:p w14:paraId="3EE509BF"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73B3C258"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w:t>
            </w:r>
          </w:p>
        </w:tc>
      </w:tr>
      <w:tr w:rsidR="00B041D7" w:rsidRPr="00AB2ABA" w14:paraId="0727DBC7" w14:textId="77777777" w:rsidTr="00C1595C">
        <w:trPr>
          <w:trHeight w:val="525"/>
        </w:trPr>
        <w:tc>
          <w:tcPr>
            <w:tcW w:w="460" w:type="dxa"/>
            <w:tcBorders>
              <w:top w:val="nil"/>
              <w:left w:val="single" w:sz="8" w:space="0" w:color="auto"/>
              <w:bottom w:val="single" w:sz="8" w:space="0" w:color="auto"/>
              <w:right w:val="single" w:sz="8" w:space="0" w:color="auto"/>
            </w:tcBorders>
            <w:vAlign w:val="center"/>
            <w:hideMark/>
          </w:tcPr>
          <w:p w14:paraId="21CC7A7A"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114</w:t>
            </w:r>
          </w:p>
        </w:tc>
        <w:tc>
          <w:tcPr>
            <w:tcW w:w="6476" w:type="dxa"/>
            <w:tcBorders>
              <w:top w:val="nil"/>
              <w:left w:val="nil"/>
              <w:bottom w:val="single" w:sz="8" w:space="0" w:color="auto"/>
              <w:right w:val="single" w:sz="8" w:space="0" w:color="auto"/>
            </w:tcBorders>
            <w:shd w:val="clear" w:color="000000" w:fill="FFFFFF"/>
            <w:vAlign w:val="center"/>
            <w:hideMark/>
          </w:tcPr>
          <w:p w14:paraId="3C835DC2"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Pano de prato 40x70 cm, formato retangular, composição do tecido: 100% algodão. </w:t>
            </w:r>
          </w:p>
        </w:tc>
        <w:tc>
          <w:tcPr>
            <w:tcW w:w="683" w:type="dxa"/>
            <w:tcBorders>
              <w:top w:val="nil"/>
              <w:left w:val="nil"/>
              <w:bottom w:val="single" w:sz="8" w:space="0" w:color="auto"/>
              <w:right w:val="single" w:sz="8" w:space="0" w:color="auto"/>
            </w:tcBorders>
            <w:shd w:val="clear" w:color="000000" w:fill="FFFFFF"/>
            <w:vAlign w:val="center"/>
            <w:hideMark/>
          </w:tcPr>
          <w:p w14:paraId="16B0A13D"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112658C3"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50</w:t>
            </w:r>
          </w:p>
        </w:tc>
      </w:tr>
      <w:tr w:rsidR="00B041D7" w:rsidRPr="00AB2ABA" w14:paraId="4B7A04A9" w14:textId="77777777" w:rsidTr="00C1595C">
        <w:trPr>
          <w:trHeight w:val="1035"/>
        </w:trPr>
        <w:tc>
          <w:tcPr>
            <w:tcW w:w="460" w:type="dxa"/>
            <w:tcBorders>
              <w:top w:val="nil"/>
              <w:left w:val="single" w:sz="8" w:space="0" w:color="auto"/>
              <w:bottom w:val="single" w:sz="8" w:space="0" w:color="auto"/>
              <w:right w:val="single" w:sz="8" w:space="0" w:color="auto"/>
            </w:tcBorders>
            <w:vAlign w:val="center"/>
            <w:hideMark/>
          </w:tcPr>
          <w:p w14:paraId="1F2717D8"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115</w:t>
            </w:r>
          </w:p>
        </w:tc>
        <w:tc>
          <w:tcPr>
            <w:tcW w:w="6476" w:type="dxa"/>
            <w:tcBorders>
              <w:top w:val="nil"/>
              <w:left w:val="nil"/>
              <w:bottom w:val="single" w:sz="8" w:space="0" w:color="auto"/>
              <w:right w:val="single" w:sz="8" w:space="0" w:color="auto"/>
            </w:tcBorders>
            <w:shd w:val="clear" w:color="000000" w:fill="FFFFFF"/>
            <w:vAlign w:val="center"/>
            <w:hideMark/>
          </w:tcPr>
          <w:p w14:paraId="39CA75F0"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Pano para limpeza de chão 1mt x 60cm, saco de algodão, Composição: saco branco duplo, 100% Algodão, alvejado </w:t>
            </w:r>
            <w:proofErr w:type="spellStart"/>
            <w:proofErr w:type="gramStart"/>
            <w:r w:rsidRPr="00AB2ABA">
              <w:rPr>
                <w:rFonts w:ascii="Times New Roman" w:eastAsia="Times New Roman" w:hAnsi="Times New Roman" w:cs="Times New Roman"/>
                <w:color w:val="000000"/>
                <w:kern w:val="0"/>
                <w:lang w:eastAsia="pt-BR"/>
                <w14:ligatures w14:val="none"/>
              </w:rPr>
              <w:t>extra,pré</w:t>
            </w:r>
            <w:proofErr w:type="spellEnd"/>
            <w:proofErr w:type="gramEnd"/>
            <w:r w:rsidRPr="00AB2ABA">
              <w:rPr>
                <w:rFonts w:ascii="Times New Roman" w:eastAsia="Times New Roman" w:hAnsi="Times New Roman" w:cs="Times New Roman"/>
                <w:color w:val="000000"/>
                <w:kern w:val="0"/>
                <w:lang w:eastAsia="pt-BR"/>
                <w14:ligatures w14:val="none"/>
              </w:rPr>
              <w:t xml:space="preserve">-amaciado, tecido com textura enrugada. </w:t>
            </w:r>
          </w:p>
        </w:tc>
        <w:tc>
          <w:tcPr>
            <w:tcW w:w="683" w:type="dxa"/>
            <w:tcBorders>
              <w:top w:val="nil"/>
              <w:left w:val="nil"/>
              <w:bottom w:val="single" w:sz="8" w:space="0" w:color="auto"/>
              <w:right w:val="single" w:sz="8" w:space="0" w:color="auto"/>
            </w:tcBorders>
            <w:shd w:val="clear" w:color="000000" w:fill="FFFFFF"/>
            <w:vAlign w:val="center"/>
            <w:hideMark/>
          </w:tcPr>
          <w:p w14:paraId="271B4212"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5BC263C3"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24</w:t>
            </w:r>
          </w:p>
        </w:tc>
      </w:tr>
      <w:tr w:rsidR="00B041D7" w:rsidRPr="00AB2ABA" w14:paraId="2BF6104E" w14:textId="77777777" w:rsidTr="00C1595C">
        <w:trPr>
          <w:trHeight w:val="1290"/>
        </w:trPr>
        <w:tc>
          <w:tcPr>
            <w:tcW w:w="460" w:type="dxa"/>
            <w:tcBorders>
              <w:top w:val="nil"/>
              <w:left w:val="single" w:sz="8" w:space="0" w:color="auto"/>
              <w:bottom w:val="single" w:sz="8" w:space="0" w:color="auto"/>
              <w:right w:val="single" w:sz="8" w:space="0" w:color="auto"/>
            </w:tcBorders>
            <w:vAlign w:val="center"/>
            <w:hideMark/>
          </w:tcPr>
          <w:p w14:paraId="2311928D"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116</w:t>
            </w:r>
          </w:p>
        </w:tc>
        <w:tc>
          <w:tcPr>
            <w:tcW w:w="6476" w:type="dxa"/>
            <w:tcBorders>
              <w:top w:val="nil"/>
              <w:left w:val="nil"/>
              <w:bottom w:val="single" w:sz="8" w:space="0" w:color="auto"/>
              <w:right w:val="single" w:sz="8" w:space="0" w:color="auto"/>
            </w:tcBorders>
            <w:shd w:val="clear" w:color="000000" w:fill="FFFFFF"/>
            <w:vAlign w:val="center"/>
            <w:hideMark/>
          </w:tcPr>
          <w:p w14:paraId="742FE5D0"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Pano para limpeza de chão. Atoalhado (felpudo): Medidas aproximadas: larg. 70cm x comp.1,20, composição: 85% algodão e 15% </w:t>
            </w:r>
            <w:proofErr w:type="spellStart"/>
            <w:r w:rsidRPr="00AB2ABA">
              <w:rPr>
                <w:rFonts w:ascii="Times New Roman" w:eastAsia="Times New Roman" w:hAnsi="Times New Roman" w:cs="Times New Roman"/>
                <w:color w:val="000000"/>
                <w:kern w:val="0"/>
                <w:lang w:eastAsia="pt-BR"/>
                <w14:ligatures w14:val="none"/>
              </w:rPr>
              <w:t>poliester</w:t>
            </w:r>
            <w:proofErr w:type="spellEnd"/>
            <w:r w:rsidRPr="00AB2ABA">
              <w:rPr>
                <w:rFonts w:ascii="Times New Roman" w:eastAsia="Times New Roman" w:hAnsi="Times New Roman" w:cs="Times New Roman"/>
                <w:color w:val="000000"/>
                <w:kern w:val="0"/>
                <w:lang w:eastAsia="pt-BR"/>
                <w14:ligatures w14:val="none"/>
              </w:rPr>
              <w:t xml:space="preserve">, ótima absorção, não solta pelos (fiapos). </w:t>
            </w:r>
          </w:p>
        </w:tc>
        <w:tc>
          <w:tcPr>
            <w:tcW w:w="683" w:type="dxa"/>
            <w:tcBorders>
              <w:top w:val="nil"/>
              <w:left w:val="nil"/>
              <w:bottom w:val="single" w:sz="8" w:space="0" w:color="auto"/>
              <w:right w:val="single" w:sz="8" w:space="0" w:color="auto"/>
            </w:tcBorders>
            <w:shd w:val="clear" w:color="000000" w:fill="FFFFFF"/>
            <w:vAlign w:val="center"/>
            <w:hideMark/>
          </w:tcPr>
          <w:p w14:paraId="6C905E69"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p>
        </w:tc>
        <w:tc>
          <w:tcPr>
            <w:tcW w:w="950" w:type="dxa"/>
            <w:tcBorders>
              <w:top w:val="nil"/>
              <w:left w:val="nil"/>
              <w:bottom w:val="single" w:sz="8" w:space="0" w:color="auto"/>
              <w:right w:val="single" w:sz="8" w:space="0" w:color="auto"/>
            </w:tcBorders>
            <w:shd w:val="clear" w:color="000000" w:fill="FFFFFF"/>
            <w:vAlign w:val="center"/>
            <w:hideMark/>
          </w:tcPr>
          <w:p w14:paraId="7982DA1A"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24</w:t>
            </w:r>
          </w:p>
        </w:tc>
      </w:tr>
      <w:tr w:rsidR="00B041D7" w:rsidRPr="00AB2ABA" w14:paraId="51DCFC39" w14:textId="77777777" w:rsidTr="00C1595C">
        <w:trPr>
          <w:trHeight w:val="1035"/>
        </w:trPr>
        <w:tc>
          <w:tcPr>
            <w:tcW w:w="460" w:type="dxa"/>
            <w:tcBorders>
              <w:top w:val="nil"/>
              <w:left w:val="single" w:sz="8" w:space="0" w:color="auto"/>
              <w:bottom w:val="single" w:sz="8" w:space="0" w:color="auto"/>
              <w:right w:val="single" w:sz="8" w:space="0" w:color="auto"/>
            </w:tcBorders>
            <w:vAlign w:val="center"/>
            <w:hideMark/>
          </w:tcPr>
          <w:p w14:paraId="19DC59BA"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117</w:t>
            </w:r>
          </w:p>
        </w:tc>
        <w:tc>
          <w:tcPr>
            <w:tcW w:w="6476" w:type="dxa"/>
            <w:tcBorders>
              <w:top w:val="nil"/>
              <w:left w:val="nil"/>
              <w:bottom w:val="single" w:sz="8" w:space="0" w:color="auto"/>
              <w:right w:val="single" w:sz="8" w:space="0" w:color="auto"/>
            </w:tcBorders>
            <w:shd w:val="clear" w:color="000000" w:fill="FFFFFF"/>
            <w:vAlign w:val="center"/>
            <w:hideMark/>
          </w:tcPr>
          <w:p w14:paraId="356B02CC"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Pano para limpeza tipo flanela. Flanela de qualidade, não solta pelos.  Pano de limpeza não perecível. Composição 100% algodão. Na cor branca tamanho 40 cm x 60 cm. </w:t>
            </w:r>
          </w:p>
        </w:tc>
        <w:tc>
          <w:tcPr>
            <w:tcW w:w="683" w:type="dxa"/>
            <w:tcBorders>
              <w:top w:val="nil"/>
              <w:left w:val="nil"/>
              <w:bottom w:val="single" w:sz="8" w:space="0" w:color="auto"/>
              <w:right w:val="single" w:sz="8" w:space="0" w:color="auto"/>
            </w:tcBorders>
            <w:shd w:val="clear" w:color="000000" w:fill="FFFFFF"/>
            <w:vAlign w:val="center"/>
            <w:hideMark/>
          </w:tcPr>
          <w:p w14:paraId="655717DC"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593B4543"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24</w:t>
            </w:r>
          </w:p>
        </w:tc>
      </w:tr>
      <w:tr w:rsidR="00B041D7" w:rsidRPr="00AB2ABA" w14:paraId="53C949CC" w14:textId="77777777" w:rsidTr="00C1595C">
        <w:trPr>
          <w:trHeight w:val="1545"/>
        </w:trPr>
        <w:tc>
          <w:tcPr>
            <w:tcW w:w="460" w:type="dxa"/>
            <w:tcBorders>
              <w:top w:val="nil"/>
              <w:left w:val="single" w:sz="8" w:space="0" w:color="auto"/>
              <w:bottom w:val="single" w:sz="8" w:space="0" w:color="auto"/>
              <w:right w:val="single" w:sz="8" w:space="0" w:color="auto"/>
            </w:tcBorders>
            <w:vAlign w:val="center"/>
            <w:hideMark/>
          </w:tcPr>
          <w:p w14:paraId="25C4EB3A"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118</w:t>
            </w:r>
          </w:p>
        </w:tc>
        <w:tc>
          <w:tcPr>
            <w:tcW w:w="6476" w:type="dxa"/>
            <w:tcBorders>
              <w:top w:val="nil"/>
              <w:left w:val="nil"/>
              <w:bottom w:val="single" w:sz="8" w:space="0" w:color="auto"/>
              <w:right w:val="single" w:sz="8" w:space="0" w:color="auto"/>
            </w:tcBorders>
            <w:shd w:val="clear" w:color="000000" w:fill="FFFFFF"/>
            <w:vAlign w:val="center"/>
            <w:hideMark/>
          </w:tcPr>
          <w:p w14:paraId="0E80E5B7"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Papel Higiênico FOLHA DUPLA, de alta qualidade, não reciclado, 100% fibras naturais, picotado, pacote de 30m x 10cm (16 x</w:t>
            </w:r>
            <w:proofErr w:type="gramStart"/>
            <w:r w:rsidRPr="00AB2ABA">
              <w:rPr>
                <w:rFonts w:ascii="Times New Roman" w:eastAsia="Times New Roman" w:hAnsi="Times New Roman" w:cs="Times New Roman"/>
                <w:color w:val="000000"/>
                <w:kern w:val="0"/>
                <w:lang w:eastAsia="pt-BR"/>
                <w14:ligatures w14:val="none"/>
              </w:rPr>
              <w:t>4 )</w:t>
            </w:r>
            <w:proofErr w:type="gramEnd"/>
            <w:r w:rsidRPr="00AB2ABA">
              <w:rPr>
                <w:rFonts w:ascii="Times New Roman" w:eastAsia="Times New Roman" w:hAnsi="Times New Roman" w:cs="Times New Roman"/>
                <w:color w:val="000000"/>
                <w:kern w:val="0"/>
                <w:lang w:eastAsia="pt-BR"/>
                <w14:ligatures w14:val="none"/>
              </w:rPr>
              <w:t xml:space="preserve">, na cor branco neve, neutro, com relevo, tubo interno medindo 4cm de diâmetro, embalagem com boa visibilidade do produto. FARDO  16 x4. </w:t>
            </w:r>
          </w:p>
        </w:tc>
        <w:tc>
          <w:tcPr>
            <w:tcW w:w="683" w:type="dxa"/>
            <w:tcBorders>
              <w:top w:val="nil"/>
              <w:left w:val="nil"/>
              <w:bottom w:val="single" w:sz="8" w:space="0" w:color="auto"/>
              <w:right w:val="single" w:sz="8" w:space="0" w:color="auto"/>
            </w:tcBorders>
            <w:shd w:val="clear" w:color="000000" w:fill="FFFFFF"/>
            <w:vAlign w:val="center"/>
            <w:hideMark/>
          </w:tcPr>
          <w:p w14:paraId="01F96890"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Fardo</w:t>
            </w:r>
          </w:p>
        </w:tc>
        <w:tc>
          <w:tcPr>
            <w:tcW w:w="950" w:type="dxa"/>
            <w:tcBorders>
              <w:top w:val="nil"/>
              <w:left w:val="nil"/>
              <w:bottom w:val="single" w:sz="8" w:space="0" w:color="auto"/>
              <w:right w:val="single" w:sz="8" w:space="0" w:color="auto"/>
            </w:tcBorders>
            <w:shd w:val="clear" w:color="000000" w:fill="FFFFFF"/>
            <w:vAlign w:val="center"/>
            <w:hideMark/>
          </w:tcPr>
          <w:p w14:paraId="582D0FF0"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3000</w:t>
            </w:r>
          </w:p>
        </w:tc>
      </w:tr>
      <w:tr w:rsidR="00B041D7" w:rsidRPr="00AB2ABA" w14:paraId="6851E374" w14:textId="77777777" w:rsidTr="00C1595C">
        <w:trPr>
          <w:trHeight w:val="780"/>
        </w:trPr>
        <w:tc>
          <w:tcPr>
            <w:tcW w:w="460" w:type="dxa"/>
            <w:tcBorders>
              <w:top w:val="nil"/>
              <w:left w:val="single" w:sz="8" w:space="0" w:color="auto"/>
              <w:bottom w:val="single" w:sz="8" w:space="0" w:color="auto"/>
              <w:right w:val="single" w:sz="8" w:space="0" w:color="auto"/>
            </w:tcBorders>
            <w:vAlign w:val="center"/>
            <w:hideMark/>
          </w:tcPr>
          <w:p w14:paraId="6C20FF42"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lastRenderedPageBreak/>
              <w:t>119</w:t>
            </w:r>
          </w:p>
        </w:tc>
        <w:tc>
          <w:tcPr>
            <w:tcW w:w="6476" w:type="dxa"/>
            <w:tcBorders>
              <w:top w:val="nil"/>
              <w:left w:val="nil"/>
              <w:bottom w:val="single" w:sz="8" w:space="0" w:color="auto"/>
              <w:right w:val="single" w:sz="8" w:space="0" w:color="auto"/>
            </w:tcBorders>
            <w:shd w:val="clear" w:color="000000" w:fill="FFFFFF"/>
            <w:vAlign w:val="center"/>
            <w:hideMark/>
          </w:tcPr>
          <w:p w14:paraId="48ED733F"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Papel toalha, absorver frituras e líquidos de alimentos e superfícies e pequenos serviços diários. Pacote com 2 Rolos. </w:t>
            </w:r>
          </w:p>
        </w:tc>
        <w:tc>
          <w:tcPr>
            <w:tcW w:w="683" w:type="dxa"/>
            <w:tcBorders>
              <w:top w:val="nil"/>
              <w:left w:val="nil"/>
              <w:bottom w:val="single" w:sz="8" w:space="0" w:color="auto"/>
              <w:right w:val="single" w:sz="8" w:space="0" w:color="auto"/>
            </w:tcBorders>
            <w:shd w:val="clear" w:color="000000" w:fill="FFFFFF"/>
            <w:vAlign w:val="center"/>
            <w:hideMark/>
          </w:tcPr>
          <w:p w14:paraId="586B23DB"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Pct</w:t>
            </w:r>
            <w:proofErr w:type="spellEnd"/>
          </w:p>
        </w:tc>
        <w:tc>
          <w:tcPr>
            <w:tcW w:w="950" w:type="dxa"/>
            <w:tcBorders>
              <w:top w:val="nil"/>
              <w:left w:val="nil"/>
              <w:bottom w:val="single" w:sz="8" w:space="0" w:color="auto"/>
              <w:right w:val="single" w:sz="8" w:space="0" w:color="auto"/>
            </w:tcBorders>
            <w:shd w:val="clear" w:color="000000" w:fill="FFFFFF"/>
            <w:vAlign w:val="center"/>
            <w:hideMark/>
          </w:tcPr>
          <w:p w14:paraId="214B7EF3"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24</w:t>
            </w:r>
          </w:p>
        </w:tc>
      </w:tr>
      <w:tr w:rsidR="00B041D7" w:rsidRPr="00AB2ABA" w14:paraId="41027F0E" w14:textId="77777777" w:rsidTr="00C1595C">
        <w:trPr>
          <w:trHeight w:val="525"/>
        </w:trPr>
        <w:tc>
          <w:tcPr>
            <w:tcW w:w="460" w:type="dxa"/>
            <w:tcBorders>
              <w:top w:val="nil"/>
              <w:left w:val="single" w:sz="8" w:space="0" w:color="auto"/>
              <w:bottom w:val="single" w:sz="8" w:space="0" w:color="auto"/>
              <w:right w:val="single" w:sz="8" w:space="0" w:color="auto"/>
            </w:tcBorders>
            <w:vAlign w:val="center"/>
            <w:hideMark/>
          </w:tcPr>
          <w:p w14:paraId="288FB54E"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120</w:t>
            </w:r>
          </w:p>
        </w:tc>
        <w:tc>
          <w:tcPr>
            <w:tcW w:w="6476" w:type="dxa"/>
            <w:tcBorders>
              <w:top w:val="nil"/>
              <w:left w:val="nil"/>
              <w:bottom w:val="single" w:sz="8" w:space="0" w:color="auto"/>
              <w:right w:val="single" w:sz="8" w:space="0" w:color="auto"/>
            </w:tcBorders>
            <w:shd w:val="clear" w:color="000000" w:fill="FFFFFF"/>
            <w:vAlign w:val="center"/>
            <w:hideMark/>
          </w:tcPr>
          <w:p w14:paraId="2C2B34D9"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Pegador de massa tipo concha em inox, 1,8 Mm X 28 Cm. </w:t>
            </w:r>
          </w:p>
        </w:tc>
        <w:tc>
          <w:tcPr>
            <w:tcW w:w="683" w:type="dxa"/>
            <w:tcBorders>
              <w:top w:val="nil"/>
              <w:left w:val="nil"/>
              <w:bottom w:val="single" w:sz="8" w:space="0" w:color="auto"/>
              <w:right w:val="single" w:sz="8" w:space="0" w:color="auto"/>
            </w:tcBorders>
            <w:shd w:val="clear" w:color="000000" w:fill="FFFFFF"/>
            <w:vAlign w:val="center"/>
            <w:hideMark/>
          </w:tcPr>
          <w:p w14:paraId="10973590"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p>
        </w:tc>
        <w:tc>
          <w:tcPr>
            <w:tcW w:w="950" w:type="dxa"/>
            <w:tcBorders>
              <w:top w:val="nil"/>
              <w:left w:val="nil"/>
              <w:bottom w:val="single" w:sz="8" w:space="0" w:color="auto"/>
              <w:right w:val="single" w:sz="8" w:space="0" w:color="auto"/>
            </w:tcBorders>
            <w:shd w:val="clear" w:color="000000" w:fill="FFFFFF"/>
            <w:vAlign w:val="center"/>
            <w:hideMark/>
          </w:tcPr>
          <w:p w14:paraId="13EE88CB"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w:t>
            </w:r>
          </w:p>
        </w:tc>
      </w:tr>
      <w:tr w:rsidR="00B041D7" w:rsidRPr="00AB2ABA" w14:paraId="763483F8" w14:textId="77777777" w:rsidTr="00C1595C">
        <w:trPr>
          <w:trHeight w:val="1035"/>
        </w:trPr>
        <w:tc>
          <w:tcPr>
            <w:tcW w:w="460" w:type="dxa"/>
            <w:tcBorders>
              <w:top w:val="nil"/>
              <w:left w:val="single" w:sz="8" w:space="0" w:color="auto"/>
              <w:bottom w:val="single" w:sz="8" w:space="0" w:color="auto"/>
              <w:right w:val="single" w:sz="8" w:space="0" w:color="auto"/>
            </w:tcBorders>
            <w:vAlign w:val="center"/>
            <w:hideMark/>
          </w:tcPr>
          <w:p w14:paraId="17D1157A"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121</w:t>
            </w:r>
          </w:p>
        </w:tc>
        <w:tc>
          <w:tcPr>
            <w:tcW w:w="6476" w:type="dxa"/>
            <w:tcBorders>
              <w:top w:val="nil"/>
              <w:left w:val="nil"/>
              <w:bottom w:val="single" w:sz="8" w:space="0" w:color="auto"/>
              <w:right w:val="single" w:sz="8" w:space="0" w:color="auto"/>
            </w:tcBorders>
            <w:shd w:val="clear" w:color="000000" w:fill="FFFFFF"/>
            <w:vAlign w:val="center"/>
            <w:hideMark/>
          </w:tcPr>
          <w:p w14:paraId="4B31B78C"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Pegador de massas pinça, em aço inox AISI 302, 28cm, largura 5 cm, altura 2,5 cm, possibilidade de lavagem em máquina de lavar louças. </w:t>
            </w:r>
          </w:p>
        </w:tc>
        <w:tc>
          <w:tcPr>
            <w:tcW w:w="683" w:type="dxa"/>
            <w:tcBorders>
              <w:top w:val="nil"/>
              <w:left w:val="nil"/>
              <w:bottom w:val="single" w:sz="8" w:space="0" w:color="auto"/>
              <w:right w:val="single" w:sz="8" w:space="0" w:color="auto"/>
            </w:tcBorders>
            <w:shd w:val="clear" w:color="000000" w:fill="FFFFFF"/>
            <w:vAlign w:val="center"/>
            <w:hideMark/>
          </w:tcPr>
          <w:p w14:paraId="4D5B419D"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40F0F003"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w:t>
            </w:r>
          </w:p>
        </w:tc>
      </w:tr>
      <w:tr w:rsidR="00B041D7" w:rsidRPr="00AB2ABA" w14:paraId="4502F69F" w14:textId="77777777" w:rsidTr="00C1595C">
        <w:trPr>
          <w:trHeight w:val="525"/>
        </w:trPr>
        <w:tc>
          <w:tcPr>
            <w:tcW w:w="460" w:type="dxa"/>
            <w:tcBorders>
              <w:top w:val="nil"/>
              <w:left w:val="single" w:sz="8" w:space="0" w:color="auto"/>
              <w:bottom w:val="single" w:sz="8" w:space="0" w:color="auto"/>
              <w:right w:val="single" w:sz="8" w:space="0" w:color="auto"/>
            </w:tcBorders>
            <w:vAlign w:val="center"/>
            <w:hideMark/>
          </w:tcPr>
          <w:p w14:paraId="57B7BBFA"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122</w:t>
            </w:r>
          </w:p>
        </w:tc>
        <w:tc>
          <w:tcPr>
            <w:tcW w:w="6476" w:type="dxa"/>
            <w:tcBorders>
              <w:top w:val="nil"/>
              <w:left w:val="nil"/>
              <w:bottom w:val="single" w:sz="8" w:space="0" w:color="auto"/>
              <w:right w:val="single" w:sz="8" w:space="0" w:color="auto"/>
            </w:tcBorders>
            <w:shd w:val="clear" w:color="000000" w:fill="FFFFFF"/>
            <w:vAlign w:val="center"/>
            <w:hideMark/>
          </w:tcPr>
          <w:p w14:paraId="3EB33B77"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Pilão para alho e temperos capacidade 500ml, durável de polipropileno ou inox com socador. </w:t>
            </w:r>
          </w:p>
        </w:tc>
        <w:tc>
          <w:tcPr>
            <w:tcW w:w="683" w:type="dxa"/>
            <w:tcBorders>
              <w:top w:val="nil"/>
              <w:left w:val="nil"/>
              <w:bottom w:val="single" w:sz="8" w:space="0" w:color="auto"/>
              <w:right w:val="single" w:sz="8" w:space="0" w:color="auto"/>
            </w:tcBorders>
            <w:shd w:val="clear" w:color="000000" w:fill="FFFFFF"/>
            <w:vAlign w:val="center"/>
            <w:hideMark/>
          </w:tcPr>
          <w:p w14:paraId="7CFD0F4E"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134123B1"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w:t>
            </w:r>
          </w:p>
        </w:tc>
      </w:tr>
      <w:tr w:rsidR="00B041D7" w:rsidRPr="00AB2ABA" w14:paraId="275163F0" w14:textId="77777777" w:rsidTr="00C1595C">
        <w:trPr>
          <w:trHeight w:val="525"/>
        </w:trPr>
        <w:tc>
          <w:tcPr>
            <w:tcW w:w="460" w:type="dxa"/>
            <w:tcBorders>
              <w:top w:val="nil"/>
              <w:left w:val="single" w:sz="8" w:space="0" w:color="auto"/>
              <w:bottom w:val="single" w:sz="8" w:space="0" w:color="auto"/>
              <w:right w:val="single" w:sz="8" w:space="0" w:color="auto"/>
            </w:tcBorders>
            <w:vAlign w:val="center"/>
            <w:hideMark/>
          </w:tcPr>
          <w:p w14:paraId="1DBC09E1"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123</w:t>
            </w:r>
          </w:p>
        </w:tc>
        <w:tc>
          <w:tcPr>
            <w:tcW w:w="6476" w:type="dxa"/>
            <w:tcBorders>
              <w:top w:val="nil"/>
              <w:left w:val="nil"/>
              <w:bottom w:val="single" w:sz="8" w:space="0" w:color="auto"/>
              <w:right w:val="single" w:sz="8" w:space="0" w:color="auto"/>
            </w:tcBorders>
            <w:shd w:val="clear" w:color="000000" w:fill="FFFFFF"/>
            <w:vAlign w:val="center"/>
            <w:hideMark/>
          </w:tcPr>
          <w:p w14:paraId="51D3C797"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Prato de isopor para refeição. Dimensão mínima 23 cm; embalagem 100x1. </w:t>
            </w:r>
          </w:p>
        </w:tc>
        <w:tc>
          <w:tcPr>
            <w:tcW w:w="683" w:type="dxa"/>
            <w:tcBorders>
              <w:top w:val="nil"/>
              <w:left w:val="nil"/>
              <w:bottom w:val="single" w:sz="8" w:space="0" w:color="auto"/>
              <w:right w:val="single" w:sz="8" w:space="0" w:color="auto"/>
            </w:tcBorders>
            <w:shd w:val="clear" w:color="000000" w:fill="FFFFFF"/>
            <w:vAlign w:val="center"/>
            <w:hideMark/>
          </w:tcPr>
          <w:p w14:paraId="449CD74D"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Pct</w:t>
            </w:r>
            <w:proofErr w:type="spellEnd"/>
          </w:p>
        </w:tc>
        <w:tc>
          <w:tcPr>
            <w:tcW w:w="950" w:type="dxa"/>
            <w:tcBorders>
              <w:top w:val="nil"/>
              <w:left w:val="nil"/>
              <w:bottom w:val="single" w:sz="8" w:space="0" w:color="auto"/>
              <w:right w:val="single" w:sz="8" w:space="0" w:color="auto"/>
            </w:tcBorders>
            <w:shd w:val="clear" w:color="000000" w:fill="FFFFFF"/>
            <w:vAlign w:val="center"/>
            <w:hideMark/>
          </w:tcPr>
          <w:p w14:paraId="4FFC90F2" w14:textId="7241CCFB" w:rsidR="00046F74" w:rsidRPr="00AB2ABA" w:rsidRDefault="00046F74" w:rsidP="00046F74">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500</w:t>
            </w:r>
          </w:p>
        </w:tc>
      </w:tr>
      <w:tr w:rsidR="00B041D7" w:rsidRPr="00AB2ABA" w14:paraId="7ABEE3B7" w14:textId="77777777" w:rsidTr="00C1595C">
        <w:trPr>
          <w:trHeight w:val="2310"/>
        </w:trPr>
        <w:tc>
          <w:tcPr>
            <w:tcW w:w="460" w:type="dxa"/>
            <w:tcBorders>
              <w:top w:val="nil"/>
              <w:left w:val="single" w:sz="8" w:space="0" w:color="auto"/>
              <w:bottom w:val="single" w:sz="8" w:space="0" w:color="auto"/>
              <w:right w:val="single" w:sz="8" w:space="0" w:color="auto"/>
            </w:tcBorders>
            <w:vAlign w:val="center"/>
            <w:hideMark/>
          </w:tcPr>
          <w:p w14:paraId="7873C7B9"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124</w:t>
            </w:r>
          </w:p>
        </w:tc>
        <w:tc>
          <w:tcPr>
            <w:tcW w:w="6476" w:type="dxa"/>
            <w:tcBorders>
              <w:top w:val="nil"/>
              <w:left w:val="nil"/>
              <w:bottom w:val="single" w:sz="8" w:space="0" w:color="auto"/>
              <w:right w:val="single" w:sz="8" w:space="0" w:color="auto"/>
            </w:tcBorders>
            <w:shd w:val="clear" w:color="000000" w:fill="FFFFFF"/>
            <w:vAlign w:val="center"/>
            <w:hideMark/>
          </w:tcPr>
          <w:p w14:paraId="0CC206BC"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Pulverizador manual, tipo borrifador, 800ml. Frasco recipiente spray borrifador pulverizador gatilho aromatizador álcool. Ideal para deixar em pontos estratégicos da casa, banheiros, lavabos e lavanderia com álcool, desinfetante, aromatizadores, limpa vidro, água para passar roupa, água para regar plantas etc. frasco mais resistente. Material: </w:t>
            </w:r>
            <w:proofErr w:type="spellStart"/>
            <w:r w:rsidRPr="00AB2ABA">
              <w:rPr>
                <w:rFonts w:ascii="Times New Roman" w:eastAsia="Times New Roman" w:hAnsi="Times New Roman" w:cs="Times New Roman"/>
                <w:color w:val="000000"/>
                <w:kern w:val="0"/>
                <w:lang w:eastAsia="pt-BR"/>
                <w14:ligatures w14:val="none"/>
              </w:rPr>
              <w:t>Pvc</w:t>
            </w:r>
            <w:proofErr w:type="spellEnd"/>
            <w:r w:rsidRPr="00AB2ABA">
              <w:rPr>
                <w:rFonts w:ascii="Times New Roman" w:eastAsia="Times New Roman" w:hAnsi="Times New Roman" w:cs="Times New Roman"/>
                <w:color w:val="000000"/>
                <w:kern w:val="0"/>
                <w:lang w:eastAsia="pt-BR"/>
                <w14:ligatures w14:val="none"/>
              </w:rPr>
              <w:t xml:space="preserve"> | Pet | Plástico. Volume: 800 Ml; Altura: 26cm; Largura: 9cm. </w:t>
            </w:r>
          </w:p>
        </w:tc>
        <w:tc>
          <w:tcPr>
            <w:tcW w:w="683" w:type="dxa"/>
            <w:tcBorders>
              <w:top w:val="nil"/>
              <w:left w:val="nil"/>
              <w:bottom w:val="single" w:sz="8" w:space="0" w:color="auto"/>
              <w:right w:val="single" w:sz="8" w:space="0" w:color="auto"/>
            </w:tcBorders>
            <w:shd w:val="clear" w:color="000000" w:fill="FFFFFF"/>
            <w:vAlign w:val="center"/>
            <w:hideMark/>
          </w:tcPr>
          <w:p w14:paraId="0A891DF6"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p>
        </w:tc>
        <w:tc>
          <w:tcPr>
            <w:tcW w:w="950" w:type="dxa"/>
            <w:tcBorders>
              <w:top w:val="nil"/>
              <w:left w:val="nil"/>
              <w:bottom w:val="single" w:sz="8" w:space="0" w:color="auto"/>
              <w:right w:val="single" w:sz="8" w:space="0" w:color="auto"/>
            </w:tcBorders>
            <w:shd w:val="clear" w:color="000000" w:fill="FFFFFF"/>
            <w:vAlign w:val="center"/>
            <w:hideMark/>
          </w:tcPr>
          <w:p w14:paraId="494F1AAB"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5</w:t>
            </w:r>
          </w:p>
        </w:tc>
      </w:tr>
      <w:tr w:rsidR="00B041D7" w:rsidRPr="00AB2ABA" w14:paraId="70A8501C" w14:textId="77777777" w:rsidTr="00C1595C">
        <w:trPr>
          <w:trHeight w:val="315"/>
        </w:trPr>
        <w:tc>
          <w:tcPr>
            <w:tcW w:w="460" w:type="dxa"/>
            <w:tcBorders>
              <w:top w:val="nil"/>
              <w:left w:val="single" w:sz="8" w:space="0" w:color="auto"/>
              <w:bottom w:val="single" w:sz="8" w:space="0" w:color="auto"/>
              <w:right w:val="single" w:sz="8" w:space="0" w:color="auto"/>
            </w:tcBorders>
            <w:vAlign w:val="center"/>
            <w:hideMark/>
          </w:tcPr>
          <w:p w14:paraId="0832DC45"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125</w:t>
            </w:r>
          </w:p>
        </w:tc>
        <w:tc>
          <w:tcPr>
            <w:tcW w:w="6476" w:type="dxa"/>
            <w:tcBorders>
              <w:top w:val="nil"/>
              <w:left w:val="nil"/>
              <w:bottom w:val="single" w:sz="8" w:space="0" w:color="auto"/>
              <w:right w:val="single" w:sz="8" w:space="0" w:color="auto"/>
            </w:tcBorders>
            <w:shd w:val="clear" w:color="000000" w:fill="FFFFFF"/>
            <w:vAlign w:val="center"/>
            <w:hideMark/>
          </w:tcPr>
          <w:p w14:paraId="2238EF0D"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Ralador em inox 4 faces. </w:t>
            </w:r>
          </w:p>
        </w:tc>
        <w:tc>
          <w:tcPr>
            <w:tcW w:w="683" w:type="dxa"/>
            <w:tcBorders>
              <w:top w:val="nil"/>
              <w:left w:val="nil"/>
              <w:bottom w:val="single" w:sz="8" w:space="0" w:color="auto"/>
              <w:right w:val="single" w:sz="8" w:space="0" w:color="auto"/>
            </w:tcBorders>
            <w:shd w:val="clear" w:color="000000" w:fill="FFFFFF"/>
            <w:vAlign w:val="center"/>
            <w:hideMark/>
          </w:tcPr>
          <w:p w14:paraId="7D379119"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p>
        </w:tc>
        <w:tc>
          <w:tcPr>
            <w:tcW w:w="950" w:type="dxa"/>
            <w:tcBorders>
              <w:top w:val="nil"/>
              <w:left w:val="nil"/>
              <w:bottom w:val="single" w:sz="8" w:space="0" w:color="auto"/>
              <w:right w:val="single" w:sz="8" w:space="0" w:color="auto"/>
            </w:tcBorders>
            <w:shd w:val="clear" w:color="000000" w:fill="FFFFFF"/>
            <w:vAlign w:val="center"/>
            <w:hideMark/>
          </w:tcPr>
          <w:p w14:paraId="57C661F1"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w:t>
            </w:r>
          </w:p>
        </w:tc>
      </w:tr>
      <w:tr w:rsidR="00B041D7" w:rsidRPr="00AB2ABA" w14:paraId="535298F7" w14:textId="77777777" w:rsidTr="00C1595C">
        <w:trPr>
          <w:trHeight w:val="525"/>
        </w:trPr>
        <w:tc>
          <w:tcPr>
            <w:tcW w:w="460" w:type="dxa"/>
            <w:tcBorders>
              <w:top w:val="nil"/>
              <w:left w:val="single" w:sz="8" w:space="0" w:color="auto"/>
              <w:bottom w:val="single" w:sz="8" w:space="0" w:color="auto"/>
              <w:right w:val="single" w:sz="8" w:space="0" w:color="auto"/>
            </w:tcBorders>
            <w:vAlign w:val="center"/>
            <w:hideMark/>
          </w:tcPr>
          <w:p w14:paraId="04164227"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126</w:t>
            </w:r>
          </w:p>
        </w:tc>
        <w:tc>
          <w:tcPr>
            <w:tcW w:w="6476" w:type="dxa"/>
            <w:tcBorders>
              <w:top w:val="nil"/>
              <w:left w:val="nil"/>
              <w:bottom w:val="single" w:sz="8" w:space="0" w:color="auto"/>
              <w:right w:val="single" w:sz="8" w:space="0" w:color="auto"/>
            </w:tcBorders>
            <w:shd w:val="clear" w:color="000000" w:fill="FFFFFF"/>
            <w:vAlign w:val="center"/>
            <w:hideMark/>
          </w:tcPr>
          <w:p w14:paraId="64F48EEF"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Raticida Isca De Girassol Com Alta Atratividade </w:t>
            </w:r>
            <w:proofErr w:type="spellStart"/>
            <w:r w:rsidRPr="00AB2ABA">
              <w:rPr>
                <w:rFonts w:ascii="Times New Roman" w:eastAsia="Times New Roman" w:hAnsi="Times New Roman" w:cs="Times New Roman"/>
                <w:color w:val="000000"/>
                <w:kern w:val="0"/>
                <w:lang w:eastAsia="pt-BR"/>
                <w14:ligatures w14:val="none"/>
              </w:rPr>
              <w:t>Citromax</w:t>
            </w:r>
            <w:proofErr w:type="spellEnd"/>
            <w:r w:rsidRPr="00AB2ABA">
              <w:rPr>
                <w:rFonts w:ascii="Times New Roman" w:eastAsia="Times New Roman" w:hAnsi="Times New Roman" w:cs="Times New Roman"/>
                <w:color w:val="000000"/>
                <w:kern w:val="0"/>
                <w:lang w:eastAsia="pt-BR"/>
                <w14:ligatures w14:val="none"/>
              </w:rPr>
              <w:t xml:space="preserve"> 1Kg. </w:t>
            </w:r>
          </w:p>
        </w:tc>
        <w:tc>
          <w:tcPr>
            <w:tcW w:w="683" w:type="dxa"/>
            <w:tcBorders>
              <w:top w:val="nil"/>
              <w:left w:val="nil"/>
              <w:bottom w:val="single" w:sz="8" w:space="0" w:color="auto"/>
              <w:right w:val="single" w:sz="8" w:space="0" w:color="auto"/>
            </w:tcBorders>
            <w:shd w:val="clear" w:color="000000" w:fill="FFFFFF"/>
            <w:vAlign w:val="center"/>
            <w:hideMark/>
          </w:tcPr>
          <w:p w14:paraId="151C4C94"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79B296DD"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5</w:t>
            </w:r>
          </w:p>
        </w:tc>
      </w:tr>
      <w:tr w:rsidR="00B041D7" w:rsidRPr="00AB2ABA" w14:paraId="7AF2581F" w14:textId="77777777" w:rsidTr="00C1595C">
        <w:trPr>
          <w:trHeight w:val="780"/>
        </w:trPr>
        <w:tc>
          <w:tcPr>
            <w:tcW w:w="460" w:type="dxa"/>
            <w:tcBorders>
              <w:top w:val="nil"/>
              <w:left w:val="single" w:sz="8" w:space="0" w:color="auto"/>
              <w:bottom w:val="single" w:sz="8" w:space="0" w:color="auto"/>
              <w:right w:val="single" w:sz="8" w:space="0" w:color="auto"/>
            </w:tcBorders>
            <w:vAlign w:val="center"/>
            <w:hideMark/>
          </w:tcPr>
          <w:p w14:paraId="22C31F2A"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127</w:t>
            </w:r>
          </w:p>
        </w:tc>
        <w:tc>
          <w:tcPr>
            <w:tcW w:w="6476" w:type="dxa"/>
            <w:tcBorders>
              <w:top w:val="nil"/>
              <w:left w:val="nil"/>
              <w:bottom w:val="single" w:sz="8" w:space="0" w:color="auto"/>
              <w:right w:val="single" w:sz="8" w:space="0" w:color="auto"/>
            </w:tcBorders>
            <w:shd w:val="clear" w:color="000000" w:fill="FFFFFF"/>
            <w:vAlign w:val="center"/>
            <w:hideMark/>
          </w:tcPr>
          <w:p w14:paraId="328F4329"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Rodo de alumínio. Com duas borrachas; com a base medindo 60 cm; com cabo de alumínio de no mínimo 120cm.</w:t>
            </w:r>
          </w:p>
        </w:tc>
        <w:tc>
          <w:tcPr>
            <w:tcW w:w="683" w:type="dxa"/>
            <w:tcBorders>
              <w:top w:val="nil"/>
              <w:left w:val="nil"/>
              <w:bottom w:val="single" w:sz="8" w:space="0" w:color="auto"/>
              <w:right w:val="single" w:sz="8" w:space="0" w:color="auto"/>
            </w:tcBorders>
            <w:shd w:val="clear" w:color="000000" w:fill="FFFFFF"/>
            <w:vAlign w:val="center"/>
            <w:hideMark/>
          </w:tcPr>
          <w:p w14:paraId="3D103883"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p>
        </w:tc>
        <w:tc>
          <w:tcPr>
            <w:tcW w:w="950" w:type="dxa"/>
            <w:tcBorders>
              <w:top w:val="nil"/>
              <w:left w:val="nil"/>
              <w:bottom w:val="single" w:sz="8" w:space="0" w:color="auto"/>
              <w:right w:val="single" w:sz="8" w:space="0" w:color="auto"/>
            </w:tcBorders>
            <w:shd w:val="clear" w:color="000000" w:fill="FFFFFF"/>
            <w:vAlign w:val="center"/>
            <w:hideMark/>
          </w:tcPr>
          <w:p w14:paraId="3254D168"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w:t>
            </w:r>
          </w:p>
        </w:tc>
      </w:tr>
      <w:tr w:rsidR="00B041D7" w:rsidRPr="00AB2ABA" w14:paraId="0D736A3A" w14:textId="77777777" w:rsidTr="00C1595C">
        <w:trPr>
          <w:trHeight w:val="525"/>
        </w:trPr>
        <w:tc>
          <w:tcPr>
            <w:tcW w:w="460" w:type="dxa"/>
            <w:tcBorders>
              <w:top w:val="nil"/>
              <w:left w:val="single" w:sz="8" w:space="0" w:color="auto"/>
              <w:bottom w:val="single" w:sz="8" w:space="0" w:color="auto"/>
              <w:right w:val="single" w:sz="8" w:space="0" w:color="auto"/>
            </w:tcBorders>
            <w:vAlign w:val="center"/>
            <w:hideMark/>
          </w:tcPr>
          <w:p w14:paraId="3E2B9932"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128</w:t>
            </w:r>
          </w:p>
        </w:tc>
        <w:tc>
          <w:tcPr>
            <w:tcW w:w="6476" w:type="dxa"/>
            <w:tcBorders>
              <w:top w:val="nil"/>
              <w:left w:val="nil"/>
              <w:bottom w:val="single" w:sz="8" w:space="0" w:color="auto"/>
              <w:right w:val="single" w:sz="8" w:space="0" w:color="auto"/>
            </w:tcBorders>
            <w:shd w:val="clear" w:color="000000" w:fill="FFFFFF"/>
            <w:vAlign w:val="center"/>
            <w:hideMark/>
          </w:tcPr>
          <w:p w14:paraId="29A0D76D"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Rodo para pia em plástico, com proteção antimicrobiana.</w:t>
            </w:r>
          </w:p>
        </w:tc>
        <w:tc>
          <w:tcPr>
            <w:tcW w:w="683" w:type="dxa"/>
            <w:tcBorders>
              <w:top w:val="nil"/>
              <w:left w:val="nil"/>
              <w:bottom w:val="single" w:sz="8" w:space="0" w:color="auto"/>
              <w:right w:val="single" w:sz="8" w:space="0" w:color="auto"/>
            </w:tcBorders>
            <w:shd w:val="clear" w:color="000000" w:fill="FFFFFF"/>
            <w:vAlign w:val="center"/>
            <w:hideMark/>
          </w:tcPr>
          <w:p w14:paraId="1A753649"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1DB03F27"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3</w:t>
            </w:r>
          </w:p>
        </w:tc>
      </w:tr>
      <w:tr w:rsidR="00B041D7" w:rsidRPr="00AB2ABA" w14:paraId="0012043A" w14:textId="77777777" w:rsidTr="00C1595C">
        <w:trPr>
          <w:trHeight w:val="1035"/>
        </w:trPr>
        <w:tc>
          <w:tcPr>
            <w:tcW w:w="460" w:type="dxa"/>
            <w:tcBorders>
              <w:top w:val="nil"/>
              <w:left w:val="single" w:sz="8" w:space="0" w:color="auto"/>
              <w:bottom w:val="single" w:sz="8" w:space="0" w:color="auto"/>
              <w:right w:val="single" w:sz="8" w:space="0" w:color="auto"/>
            </w:tcBorders>
            <w:vAlign w:val="center"/>
            <w:hideMark/>
          </w:tcPr>
          <w:p w14:paraId="1FBEE93F"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129</w:t>
            </w:r>
          </w:p>
        </w:tc>
        <w:tc>
          <w:tcPr>
            <w:tcW w:w="6476" w:type="dxa"/>
            <w:tcBorders>
              <w:top w:val="nil"/>
              <w:left w:val="nil"/>
              <w:bottom w:val="single" w:sz="8" w:space="0" w:color="auto"/>
              <w:right w:val="single" w:sz="8" w:space="0" w:color="auto"/>
            </w:tcBorders>
            <w:shd w:val="clear" w:color="000000" w:fill="FFFFFF"/>
            <w:vAlign w:val="center"/>
            <w:hideMark/>
          </w:tcPr>
          <w:p w14:paraId="7A06D5DF"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Rodo plástico (40 cm) com borracha dupla em EVA com garras pontiagudas para fixar pano de chão com cabo rosqueado 1,50m plastificado. </w:t>
            </w:r>
          </w:p>
        </w:tc>
        <w:tc>
          <w:tcPr>
            <w:tcW w:w="683" w:type="dxa"/>
            <w:tcBorders>
              <w:top w:val="nil"/>
              <w:left w:val="nil"/>
              <w:bottom w:val="single" w:sz="8" w:space="0" w:color="auto"/>
              <w:right w:val="single" w:sz="8" w:space="0" w:color="auto"/>
            </w:tcBorders>
            <w:shd w:val="clear" w:color="000000" w:fill="FFFFFF"/>
            <w:vAlign w:val="center"/>
            <w:hideMark/>
          </w:tcPr>
          <w:p w14:paraId="7347D0DB"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252463B6"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3</w:t>
            </w:r>
          </w:p>
        </w:tc>
      </w:tr>
      <w:tr w:rsidR="00B041D7" w:rsidRPr="00AB2ABA" w14:paraId="38AF1350" w14:textId="77777777" w:rsidTr="00C1595C">
        <w:trPr>
          <w:trHeight w:val="1035"/>
        </w:trPr>
        <w:tc>
          <w:tcPr>
            <w:tcW w:w="460" w:type="dxa"/>
            <w:tcBorders>
              <w:top w:val="nil"/>
              <w:left w:val="single" w:sz="8" w:space="0" w:color="auto"/>
              <w:bottom w:val="single" w:sz="8" w:space="0" w:color="auto"/>
              <w:right w:val="single" w:sz="8" w:space="0" w:color="auto"/>
            </w:tcBorders>
            <w:vAlign w:val="center"/>
            <w:hideMark/>
          </w:tcPr>
          <w:p w14:paraId="4E38E702"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130</w:t>
            </w:r>
          </w:p>
        </w:tc>
        <w:tc>
          <w:tcPr>
            <w:tcW w:w="6476" w:type="dxa"/>
            <w:tcBorders>
              <w:top w:val="nil"/>
              <w:left w:val="nil"/>
              <w:bottom w:val="single" w:sz="8" w:space="0" w:color="auto"/>
              <w:right w:val="single" w:sz="8" w:space="0" w:color="auto"/>
            </w:tcBorders>
            <w:shd w:val="clear" w:color="000000" w:fill="FFFFFF"/>
            <w:vAlign w:val="center"/>
            <w:hideMark/>
          </w:tcPr>
          <w:p w14:paraId="78030B92"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Sabão em barra, pacote com 5 barras, aspecto físico sólido, neutro, glicerinado, barras de 200 gramas cada. 5X1 (Ref. Equivalente ou superior a </w:t>
            </w:r>
            <w:proofErr w:type="spellStart"/>
            <w:r w:rsidRPr="00AB2ABA">
              <w:rPr>
                <w:rFonts w:ascii="Times New Roman" w:eastAsia="Times New Roman" w:hAnsi="Times New Roman" w:cs="Times New Roman"/>
                <w:color w:val="000000"/>
                <w:kern w:val="0"/>
                <w:lang w:eastAsia="pt-BR"/>
                <w14:ligatures w14:val="none"/>
              </w:rPr>
              <w:t>Ype</w:t>
            </w:r>
            <w:proofErr w:type="spellEnd"/>
            <w:r w:rsidRPr="00AB2ABA">
              <w:rPr>
                <w:rFonts w:ascii="Times New Roman" w:eastAsia="Times New Roman" w:hAnsi="Times New Roman" w:cs="Times New Roman"/>
                <w:color w:val="000000"/>
                <w:kern w:val="0"/>
                <w:lang w:eastAsia="pt-BR"/>
                <w14:ligatures w14:val="none"/>
              </w:rPr>
              <w:t xml:space="preserve">, Minuano, Assim) 5X1. </w:t>
            </w:r>
          </w:p>
        </w:tc>
        <w:tc>
          <w:tcPr>
            <w:tcW w:w="683" w:type="dxa"/>
            <w:tcBorders>
              <w:top w:val="nil"/>
              <w:left w:val="nil"/>
              <w:bottom w:val="single" w:sz="8" w:space="0" w:color="auto"/>
              <w:right w:val="single" w:sz="8" w:space="0" w:color="auto"/>
            </w:tcBorders>
            <w:shd w:val="clear" w:color="000000" w:fill="FFFFFF"/>
            <w:vAlign w:val="center"/>
            <w:hideMark/>
          </w:tcPr>
          <w:p w14:paraId="27DFD155"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Pct</w:t>
            </w:r>
            <w:proofErr w:type="spellEnd"/>
          </w:p>
        </w:tc>
        <w:tc>
          <w:tcPr>
            <w:tcW w:w="950" w:type="dxa"/>
            <w:tcBorders>
              <w:top w:val="nil"/>
              <w:left w:val="nil"/>
              <w:bottom w:val="single" w:sz="8" w:space="0" w:color="auto"/>
              <w:right w:val="single" w:sz="8" w:space="0" w:color="auto"/>
            </w:tcBorders>
            <w:shd w:val="clear" w:color="000000" w:fill="FFFFFF"/>
            <w:vAlign w:val="center"/>
            <w:hideMark/>
          </w:tcPr>
          <w:p w14:paraId="506E75EE"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18</w:t>
            </w:r>
          </w:p>
        </w:tc>
      </w:tr>
      <w:tr w:rsidR="00B041D7" w:rsidRPr="00AB2ABA" w14:paraId="695148CB" w14:textId="77777777" w:rsidTr="00C1595C">
        <w:trPr>
          <w:trHeight w:val="1545"/>
        </w:trPr>
        <w:tc>
          <w:tcPr>
            <w:tcW w:w="460" w:type="dxa"/>
            <w:tcBorders>
              <w:top w:val="nil"/>
              <w:left w:val="single" w:sz="8" w:space="0" w:color="auto"/>
              <w:bottom w:val="single" w:sz="8" w:space="0" w:color="auto"/>
              <w:right w:val="single" w:sz="8" w:space="0" w:color="auto"/>
            </w:tcBorders>
            <w:vAlign w:val="center"/>
            <w:hideMark/>
          </w:tcPr>
          <w:p w14:paraId="2F84B476"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131</w:t>
            </w:r>
          </w:p>
        </w:tc>
        <w:tc>
          <w:tcPr>
            <w:tcW w:w="6476" w:type="dxa"/>
            <w:tcBorders>
              <w:top w:val="nil"/>
              <w:left w:val="nil"/>
              <w:bottom w:val="single" w:sz="8" w:space="0" w:color="auto"/>
              <w:right w:val="single" w:sz="8" w:space="0" w:color="auto"/>
            </w:tcBorders>
            <w:shd w:val="clear" w:color="000000" w:fill="FFFFFF"/>
            <w:vAlign w:val="center"/>
            <w:hideMark/>
          </w:tcPr>
          <w:p w14:paraId="110BE8E3"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Sabão em pó, para lavar roupas, </w:t>
            </w:r>
            <w:proofErr w:type="spellStart"/>
            <w:r w:rsidRPr="00AB2ABA">
              <w:rPr>
                <w:rFonts w:ascii="Times New Roman" w:eastAsia="Times New Roman" w:hAnsi="Times New Roman" w:cs="Times New Roman"/>
                <w:color w:val="000000"/>
                <w:kern w:val="0"/>
                <w:lang w:eastAsia="pt-BR"/>
                <w14:ligatures w14:val="none"/>
              </w:rPr>
              <w:t>cx</w:t>
            </w:r>
            <w:proofErr w:type="spellEnd"/>
            <w:r w:rsidRPr="00AB2ABA">
              <w:rPr>
                <w:rFonts w:ascii="Times New Roman" w:eastAsia="Times New Roman" w:hAnsi="Times New Roman" w:cs="Times New Roman"/>
                <w:color w:val="000000"/>
                <w:kern w:val="0"/>
                <w:lang w:eastAsia="pt-BR"/>
                <w14:ligatures w14:val="none"/>
              </w:rPr>
              <w:t xml:space="preserve"> c/ 1 kg, com a seguinte composição: tensoativos, coadjuvante, sinergista, branqueadores óticos, enzimas, </w:t>
            </w:r>
            <w:proofErr w:type="spellStart"/>
            <w:r w:rsidRPr="00AB2ABA">
              <w:rPr>
                <w:rFonts w:ascii="Times New Roman" w:eastAsia="Times New Roman" w:hAnsi="Times New Roman" w:cs="Times New Roman"/>
                <w:color w:val="000000"/>
                <w:kern w:val="0"/>
                <w:lang w:eastAsia="pt-BR"/>
                <w14:ligatures w14:val="none"/>
              </w:rPr>
              <w:t>tamponantes</w:t>
            </w:r>
            <w:proofErr w:type="spellEnd"/>
            <w:r w:rsidRPr="00AB2ABA">
              <w:rPr>
                <w:rFonts w:ascii="Times New Roman" w:eastAsia="Times New Roman" w:hAnsi="Times New Roman" w:cs="Times New Roman"/>
                <w:color w:val="000000"/>
                <w:kern w:val="0"/>
                <w:lang w:eastAsia="pt-BR"/>
                <w14:ligatures w14:val="none"/>
              </w:rPr>
              <w:t xml:space="preserve">, corante, atenuador de espuma, carga, perfume e água, contendo tensoativo </w:t>
            </w:r>
            <w:proofErr w:type="spellStart"/>
            <w:r w:rsidRPr="00AB2ABA">
              <w:rPr>
                <w:rFonts w:ascii="Times New Roman" w:eastAsia="Times New Roman" w:hAnsi="Times New Roman" w:cs="Times New Roman"/>
                <w:color w:val="000000"/>
                <w:kern w:val="0"/>
                <w:lang w:eastAsia="pt-BR"/>
                <w14:ligatures w14:val="none"/>
              </w:rPr>
              <w:t>alquil</w:t>
            </w:r>
            <w:proofErr w:type="spellEnd"/>
            <w:r w:rsidRPr="00AB2ABA">
              <w:rPr>
                <w:rFonts w:ascii="Times New Roman" w:eastAsia="Times New Roman" w:hAnsi="Times New Roman" w:cs="Times New Roman"/>
                <w:color w:val="000000"/>
                <w:kern w:val="0"/>
                <w:lang w:eastAsia="pt-BR"/>
                <w14:ligatures w14:val="none"/>
              </w:rPr>
              <w:t xml:space="preserve"> benzeno </w:t>
            </w:r>
            <w:proofErr w:type="spellStart"/>
            <w:r w:rsidRPr="00AB2ABA">
              <w:rPr>
                <w:rFonts w:ascii="Times New Roman" w:eastAsia="Times New Roman" w:hAnsi="Times New Roman" w:cs="Times New Roman"/>
                <w:color w:val="000000"/>
                <w:kern w:val="0"/>
                <w:lang w:eastAsia="pt-BR"/>
                <w14:ligatures w14:val="none"/>
              </w:rPr>
              <w:t>sulf</w:t>
            </w:r>
            <w:proofErr w:type="spellEnd"/>
            <w:r w:rsidRPr="00AB2ABA">
              <w:rPr>
                <w:rFonts w:ascii="Times New Roman" w:eastAsia="Times New Roman" w:hAnsi="Times New Roman" w:cs="Times New Roman"/>
                <w:color w:val="000000"/>
                <w:kern w:val="0"/>
                <w:lang w:eastAsia="pt-BR"/>
                <w14:ligatures w14:val="none"/>
              </w:rPr>
              <w:t>.</w:t>
            </w:r>
          </w:p>
        </w:tc>
        <w:tc>
          <w:tcPr>
            <w:tcW w:w="683" w:type="dxa"/>
            <w:tcBorders>
              <w:top w:val="nil"/>
              <w:left w:val="nil"/>
              <w:bottom w:val="single" w:sz="8" w:space="0" w:color="auto"/>
              <w:right w:val="single" w:sz="8" w:space="0" w:color="auto"/>
            </w:tcBorders>
            <w:shd w:val="clear" w:color="000000" w:fill="FFFFFF"/>
            <w:vAlign w:val="center"/>
            <w:hideMark/>
          </w:tcPr>
          <w:p w14:paraId="10F21406"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Cx</w:t>
            </w:r>
            <w:proofErr w:type="spellEnd"/>
          </w:p>
        </w:tc>
        <w:tc>
          <w:tcPr>
            <w:tcW w:w="950" w:type="dxa"/>
            <w:tcBorders>
              <w:top w:val="nil"/>
              <w:left w:val="nil"/>
              <w:bottom w:val="single" w:sz="8" w:space="0" w:color="auto"/>
              <w:right w:val="single" w:sz="8" w:space="0" w:color="auto"/>
            </w:tcBorders>
            <w:shd w:val="clear" w:color="000000" w:fill="FFFFFF"/>
            <w:vAlign w:val="center"/>
            <w:hideMark/>
          </w:tcPr>
          <w:p w14:paraId="31F6EF91"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220</w:t>
            </w:r>
          </w:p>
        </w:tc>
      </w:tr>
      <w:tr w:rsidR="00B041D7" w:rsidRPr="00AB2ABA" w14:paraId="7FF4FC74" w14:textId="77777777" w:rsidTr="00C1595C">
        <w:trPr>
          <w:trHeight w:val="2565"/>
        </w:trPr>
        <w:tc>
          <w:tcPr>
            <w:tcW w:w="460" w:type="dxa"/>
            <w:tcBorders>
              <w:top w:val="nil"/>
              <w:left w:val="single" w:sz="8" w:space="0" w:color="auto"/>
              <w:bottom w:val="single" w:sz="8" w:space="0" w:color="auto"/>
              <w:right w:val="single" w:sz="8" w:space="0" w:color="auto"/>
            </w:tcBorders>
            <w:vAlign w:val="center"/>
            <w:hideMark/>
          </w:tcPr>
          <w:p w14:paraId="6E6279A5"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lastRenderedPageBreak/>
              <w:t>132</w:t>
            </w:r>
          </w:p>
        </w:tc>
        <w:tc>
          <w:tcPr>
            <w:tcW w:w="6476" w:type="dxa"/>
            <w:tcBorders>
              <w:top w:val="nil"/>
              <w:left w:val="nil"/>
              <w:bottom w:val="single" w:sz="8" w:space="0" w:color="auto"/>
              <w:right w:val="single" w:sz="8" w:space="0" w:color="auto"/>
            </w:tcBorders>
            <w:shd w:val="clear" w:color="000000" w:fill="FFFFFF"/>
            <w:vAlign w:val="center"/>
            <w:hideMark/>
          </w:tcPr>
          <w:p w14:paraId="52E1B057"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Sabonete líquido embalagem com 5 </w:t>
            </w:r>
            <w:proofErr w:type="spellStart"/>
            <w:r w:rsidRPr="00AB2ABA">
              <w:rPr>
                <w:rFonts w:ascii="Times New Roman" w:eastAsia="Times New Roman" w:hAnsi="Times New Roman" w:cs="Times New Roman"/>
                <w:color w:val="000000"/>
                <w:kern w:val="0"/>
                <w:lang w:eastAsia="pt-BR"/>
                <w14:ligatures w14:val="none"/>
              </w:rPr>
              <w:t>Lpara</w:t>
            </w:r>
            <w:proofErr w:type="spellEnd"/>
            <w:r w:rsidRPr="00AB2ABA">
              <w:rPr>
                <w:rFonts w:ascii="Times New Roman" w:eastAsia="Times New Roman" w:hAnsi="Times New Roman" w:cs="Times New Roman"/>
                <w:color w:val="000000"/>
                <w:kern w:val="0"/>
                <w:lang w:eastAsia="pt-BR"/>
                <w14:ligatures w14:val="none"/>
              </w:rPr>
              <w:t xml:space="preserve"> limpeza das mãos, com as seguintes propriedades físico-químicas PH 100%: 5,5 – 6,0 Aparência e Odor: Líquido azul, branco ou verde perolado e perfumado. Densidade: 1,005 – 1,008 g/cm³ Viscosidade: 1,000 – 1,5000 </w:t>
            </w:r>
            <w:proofErr w:type="spellStart"/>
            <w:r w:rsidRPr="00AB2ABA">
              <w:rPr>
                <w:rFonts w:ascii="Times New Roman" w:eastAsia="Times New Roman" w:hAnsi="Times New Roman" w:cs="Times New Roman"/>
                <w:color w:val="000000"/>
                <w:kern w:val="0"/>
                <w:lang w:eastAsia="pt-BR"/>
                <w14:ligatures w14:val="none"/>
              </w:rPr>
              <w:t>CPs</w:t>
            </w:r>
            <w:proofErr w:type="spellEnd"/>
            <w:r w:rsidRPr="00AB2ABA">
              <w:rPr>
                <w:rFonts w:ascii="Times New Roman" w:eastAsia="Times New Roman" w:hAnsi="Times New Roman" w:cs="Times New Roman"/>
                <w:color w:val="000000"/>
                <w:kern w:val="0"/>
                <w:lang w:eastAsia="pt-BR"/>
                <w14:ligatures w14:val="none"/>
              </w:rPr>
              <w:t xml:space="preserve"> (Viscosímetro FUNGILAB VISCO BASIC SPINDLE 3/20 RPM. Temperatura 20º a 25º. Solubilidade na água: 100% Diluição: Pronto para usar. Sem diluir. Volátil: Fragrância Volátil.</w:t>
            </w:r>
          </w:p>
        </w:tc>
        <w:tc>
          <w:tcPr>
            <w:tcW w:w="683" w:type="dxa"/>
            <w:tcBorders>
              <w:top w:val="nil"/>
              <w:left w:val="nil"/>
              <w:bottom w:val="single" w:sz="8" w:space="0" w:color="auto"/>
              <w:right w:val="single" w:sz="8" w:space="0" w:color="auto"/>
            </w:tcBorders>
            <w:shd w:val="clear" w:color="000000" w:fill="FFFFFF"/>
            <w:vAlign w:val="center"/>
            <w:hideMark/>
          </w:tcPr>
          <w:p w14:paraId="3736EE1F"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p>
        </w:tc>
        <w:tc>
          <w:tcPr>
            <w:tcW w:w="950" w:type="dxa"/>
            <w:tcBorders>
              <w:top w:val="nil"/>
              <w:left w:val="nil"/>
              <w:bottom w:val="single" w:sz="8" w:space="0" w:color="auto"/>
              <w:right w:val="single" w:sz="8" w:space="0" w:color="auto"/>
            </w:tcBorders>
            <w:shd w:val="clear" w:color="000000" w:fill="FFFFFF"/>
            <w:vAlign w:val="center"/>
            <w:hideMark/>
          </w:tcPr>
          <w:p w14:paraId="5159E00C"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12</w:t>
            </w:r>
          </w:p>
        </w:tc>
      </w:tr>
      <w:tr w:rsidR="00B041D7" w:rsidRPr="00AB2ABA" w14:paraId="17C29647" w14:textId="77777777" w:rsidTr="00C1595C">
        <w:trPr>
          <w:trHeight w:val="1290"/>
        </w:trPr>
        <w:tc>
          <w:tcPr>
            <w:tcW w:w="460" w:type="dxa"/>
            <w:tcBorders>
              <w:top w:val="nil"/>
              <w:left w:val="single" w:sz="8" w:space="0" w:color="auto"/>
              <w:bottom w:val="single" w:sz="8" w:space="0" w:color="auto"/>
              <w:right w:val="single" w:sz="8" w:space="0" w:color="auto"/>
            </w:tcBorders>
            <w:vAlign w:val="center"/>
            <w:hideMark/>
          </w:tcPr>
          <w:p w14:paraId="7485F502"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133</w:t>
            </w:r>
          </w:p>
        </w:tc>
        <w:tc>
          <w:tcPr>
            <w:tcW w:w="6476" w:type="dxa"/>
            <w:tcBorders>
              <w:top w:val="nil"/>
              <w:left w:val="nil"/>
              <w:bottom w:val="single" w:sz="8" w:space="0" w:color="auto"/>
              <w:right w:val="single" w:sz="8" w:space="0" w:color="auto"/>
            </w:tcBorders>
            <w:shd w:val="clear" w:color="000000" w:fill="FFFFFF"/>
            <w:vAlign w:val="center"/>
            <w:hideMark/>
          </w:tcPr>
          <w:p w14:paraId="52154C21"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Saco de lixo preto 100 litros – Na cor preto, com no mínimo 13 micra, com medidas mínimas de 75 cm x 105 cm. Confeccionado dentro das normas ABNT NBR 9191/2008.Fardo com 100 unidades.</w:t>
            </w:r>
            <w:r w:rsidRPr="00AB2ABA">
              <w:rPr>
                <w:rFonts w:ascii="Times New Roman" w:eastAsia="Times New Roman" w:hAnsi="Times New Roman" w:cs="Times New Roman"/>
                <w:color w:val="000000"/>
                <w:kern w:val="0"/>
                <w:u w:val="single"/>
                <w:lang w:eastAsia="pt-BR"/>
                <w14:ligatures w14:val="none"/>
              </w:rPr>
              <w:t xml:space="preserve"> Extra grosso suporta 50 kg</w:t>
            </w:r>
            <w:r w:rsidRPr="00AB2ABA">
              <w:rPr>
                <w:rFonts w:ascii="Times New Roman" w:eastAsia="Times New Roman" w:hAnsi="Times New Roman" w:cs="Times New Roman"/>
                <w:color w:val="000000"/>
                <w:kern w:val="0"/>
                <w:lang w:eastAsia="pt-BR"/>
                <w14:ligatures w14:val="none"/>
              </w:rPr>
              <w:t>.</w:t>
            </w:r>
          </w:p>
        </w:tc>
        <w:tc>
          <w:tcPr>
            <w:tcW w:w="683" w:type="dxa"/>
            <w:tcBorders>
              <w:top w:val="nil"/>
              <w:left w:val="nil"/>
              <w:bottom w:val="single" w:sz="8" w:space="0" w:color="auto"/>
              <w:right w:val="single" w:sz="8" w:space="0" w:color="auto"/>
            </w:tcBorders>
            <w:shd w:val="clear" w:color="000000" w:fill="FFFFFF"/>
            <w:vAlign w:val="center"/>
            <w:hideMark/>
          </w:tcPr>
          <w:p w14:paraId="16167850"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Fardo</w:t>
            </w:r>
          </w:p>
        </w:tc>
        <w:tc>
          <w:tcPr>
            <w:tcW w:w="950" w:type="dxa"/>
            <w:tcBorders>
              <w:top w:val="nil"/>
              <w:left w:val="nil"/>
              <w:bottom w:val="single" w:sz="8" w:space="0" w:color="auto"/>
              <w:right w:val="single" w:sz="8" w:space="0" w:color="auto"/>
            </w:tcBorders>
            <w:shd w:val="clear" w:color="000000" w:fill="FFFFFF"/>
            <w:vAlign w:val="center"/>
            <w:hideMark/>
          </w:tcPr>
          <w:p w14:paraId="7712653C"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12</w:t>
            </w:r>
          </w:p>
        </w:tc>
      </w:tr>
      <w:tr w:rsidR="00B041D7" w:rsidRPr="00AB2ABA" w14:paraId="79EA903F" w14:textId="77777777" w:rsidTr="00C1595C">
        <w:trPr>
          <w:trHeight w:val="525"/>
        </w:trPr>
        <w:tc>
          <w:tcPr>
            <w:tcW w:w="460" w:type="dxa"/>
            <w:tcBorders>
              <w:top w:val="nil"/>
              <w:left w:val="single" w:sz="8" w:space="0" w:color="auto"/>
              <w:bottom w:val="single" w:sz="8" w:space="0" w:color="auto"/>
              <w:right w:val="single" w:sz="8" w:space="0" w:color="auto"/>
            </w:tcBorders>
            <w:vAlign w:val="center"/>
            <w:hideMark/>
          </w:tcPr>
          <w:p w14:paraId="1F0BCF6D"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134</w:t>
            </w:r>
          </w:p>
        </w:tc>
        <w:tc>
          <w:tcPr>
            <w:tcW w:w="6476" w:type="dxa"/>
            <w:tcBorders>
              <w:top w:val="nil"/>
              <w:left w:val="nil"/>
              <w:bottom w:val="single" w:sz="8" w:space="0" w:color="auto"/>
              <w:right w:val="single" w:sz="8" w:space="0" w:color="auto"/>
            </w:tcBorders>
            <w:shd w:val="clear" w:color="000000" w:fill="FFFFFF"/>
            <w:vAlign w:val="center"/>
            <w:hideMark/>
          </w:tcPr>
          <w:p w14:paraId="232153D4"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Saco para lixo preto (30 litros) - 100x1 </w:t>
            </w:r>
            <w:proofErr w:type="gramStart"/>
            <w:r w:rsidRPr="00AB2ABA">
              <w:rPr>
                <w:rFonts w:ascii="Times New Roman" w:eastAsia="Times New Roman" w:hAnsi="Times New Roman" w:cs="Times New Roman"/>
                <w:color w:val="000000"/>
                <w:kern w:val="0"/>
                <w:lang w:eastAsia="pt-BR"/>
                <w14:ligatures w14:val="none"/>
              </w:rPr>
              <w:t>unidades material</w:t>
            </w:r>
            <w:proofErr w:type="gramEnd"/>
            <w:r w:rsidRPr="00AB2ABA">
              <w:rPr>
                <w:rFonts w:ascii="Times New Roman" w:eastAsia="Times New Roman" w:hAnsi="Times New Roman" w:cs="Times New Roman"/>
                <w:color w:val="000000"/>
                <w:kern w:val="0"/>
                <w:lang w:eastAsia="pt-BR"/>
                <w14:ligatures w14:val="none"/>
              </w:rPr>
              <w:t xml:space="preserve"> 100%reforçados e super-resistente. </w:t>
            </w:r>
          </w:p>
        </w:tc>
        <w:tc>
          <w:tcPr>
            <w:tcW w:w="683" w:type="dxa"/>
            <w:tcBorders>
              <w:top w:val="nil"/>
              <w:left w:val="nil"/>
              <w:bottom w:val="single" w:sz="8" w:space="0" w:color="auto"/>
              <w:right w:val="single" w:sz="8" w:space="0" w:color="auto"/>
            </w:tcBorders>
            <w:shd w:val="clear" w:color="000000" w:fill="FFFFFF"/>
            <w:vAlign w:val="center"/>
            <w:hideMark/>
          </w:tcPr>
          <w:p w14:paraId="5099AD94"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Pct</w:t>
            </w:r>
            <w:proofErr w:type="spellEnd"/>
          </w:p>
        </w:tc>
        <w:tc>
          <w:tcPr>
            <w:tcW w:w="950" w:type="dxa"/>
            <w:tcBorders>
              <w:top w:val="nil"/>
              <w:left w:val="nil"/>
              <w:bottom w:val="single" w:sz="8" w:space="0" w:color="auto"/>
              <w:right w:val="single" w:sz="8" w:space="0" w:color="auto"/>
            </w:tcBorders>
            <w:shd w:val="clear" w:color="000000" w:fill="FFFFFF"/>
            <w:vAlign w:val="center"/>
            <w:hideMark/>
          </w:tcPr>
          <w:p w14:paraId="32A4DE22"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w:t>
            </w:r>
          </w:p>
        </w:tc>
      </w:tr>
      <w:tr w:rsidR="00B041D7" w:rsidRPr="00AB2ABA" w14:paraId="6B452248" w14:textId="77777777" w:rsidTr="00C1595C">
        <w:trPr>
          <w:trHeight w:val="780"/>
        </w:trPr>
        <w:tc>
          <w:tcPr>
            <w:tcW w:w="460" w:type="dxa"/>
            <w:tcBorders>
              <w:top w:val="nil"/>
              <w:left w:val="single" w:sz="8" w:space="0" w:color="auto"/>
              <w:bottom w:val="single" w:sz="8" w:space="0" w:color="auto"/>
              <w:right w:val="single" w:sz="8" w:space="0" w:color="auto"/>
            </w:tcBorders>
            <w:vAlign w:val="center"/>
            <w:hideMark/>
          </w:tcPr>
          <w:p w14:paraId="36ACAF2F"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135</w:t>
            </w:r>
          </w:p>
        </w:tc>
        <w:tc>
          <w:tcPr>
            <w:tcW w:w="6476" w:type="dxa"/>
            <w:tcBorders>
              <w:top w:val="nil"/>
              <w:left w:val="nil"/>
              <w:bottom w:val="single" w:sz="8" w:space="0" w:color="auto"/>
              <w:right w:val="single" w:sz="8" w:space="0" w:color="auto"/>
            </w:tcBorders>
            <w:shd w:val="clear" w:color="000000" w:fill="FFFFFF"/>
            <w:vAlign w:val="center"/>
            <w:hideMark/>
          </w:tcPr>
          <w:p w14:paraId="19C95FF0"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Tábua de carne (prancha de alimentos). Em polipropileno, cor branca. Medidas aprox.: 50cmx30cm.</w:t>
            </w:r>
          </w:p>
        </w:tc>
        <w:tc>
          <w:tcPr>
            <w:tcW w:w="683" w:type="dxa"/>
            <w:tcBorders>
              <w:top w:val="nil"/>
              <w:left w:val="nil"/>
              <w:bottom w:val="single" w:sz="8" w:space="0" w:color="auto"/>
              <w:right w:val="single" w:sz="8" w:space="0" w:color="auto"/>
            </w:tcBorders>
            <w:shd w:val="clear" w:color="000000" w:fill="FFFFFF"/>
            <w:vAlign w:val="center"/>
            <w:hideMark/>
          </w:tcPr>
          <w:p w14:paraId="5D724710"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p>
        </w:tc>
        <w:tc>
          <w:tcPr>
            <w:tcW w:w="950" w:type="dxa"/>
            <w:tcBorders>
              <w:top w:val="nil"/>
              <w:left w:val="nil"/>
              <w:bottom w:val="single" w:sz="8" w:space="0" w:color="auto"/>
              <w:right w:val="single" w:sz="8" w:space="0" w:color="auto"/>
            </w:tcBorders>
            <w:shd w:val="clear" w:color="000000" w:fill="FFFFFF"/>
            <w:vAlign w:val="center"/>
            <w:hideMark/>
          </w:tcPr>
          <w:p w14:paraId="041D1898"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w:t>
            </w:r>
          </w:p>
        </w:tc>
      </w:tr>
      <w:tr w:rsidR="00B041D7" w:rsidRPr="00AB2ABA" w14:paraId="3873AF7D" w14:textId="77777777" w:rsidTr="00C1595C">
        <w:trPr>
          <w:trHeight w:val="525"/>
        </w:trPr>
        <w:tc>
          <w:tcPr>
            <w:tcW w:w="460" w:type="dxa"/>
            <w:tcBorders>
              <w:top w:val="nil"/>
              <w:left w:val="single" w:sz="8" w:space="0" w:color="auto"/>
              <w:bottom w:val="single" w:sz="8" w:space="0" w:color="auto"/>
              <w:right w:val="single" w:sz="8" w:space="0" w:color="auto"/>
            </w:tcBorders>
            <w:vAlign w:val="center"/>
            <w:hideMark/>
          </w:tcPr>
          <w:p w14:paraId="564124A8"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136</w:t>
            </w:r>
          </w:p>
        </w:tc>
        <w:tc>
          <w:tcPr>
            <w:tcW w:w="6476" w:type="dxa"/>
            <w:tcBorders>
              <w:top w:val="nil"/>
              <w:left w:val="nil"/>
              <w:bottom w:val="single" w:sz="8" w:space="0" w:color="auto"/>
              <w:right w:val="single" w:sz="8" w:space="0" w:color="auto"/>
            </w:tcBorders>
            <w:shd w:val="clear" w:color="000000" w:fill="FFFFFF"/>
            <w:vAlign w:val="center"/>
            <w:hideMark/>
          </w:tcPr>
          <w:p w14:paraId="1C282EA7"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Tábua Placa Para Cortes de Polietileno Medindo 50x50 e Espessura Acima de 8mm.</w:t>
            </w:r>
          </w:p>
        </w:tc>
        <w:tc>
          <w:tcPr>
            <w:tcW w:w="683" w:type="dxa"/>
            <w:tcBorders>
              <w:top w:val="nil"/>
              <w:left w:val="nil"/>
              <w:bottom w:val="single" w:sz="8" w:space="0" w:color="auto"/>
              <w:right w:val="single" w:sz="8" w:space="0" w:color="auto"/>
            </w:tcBorders>
            <w:shd w:val="clear" w:color="000000" w:fill="FFFFFF"/>
            <w:vAlign w:val="center"/>
            <w:hideMark/>
          </w:tcPr>
          <w:p w14:paraId="4C928C8B"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2D267C1A"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w:t>
            </w:r>
          </w:p>
        </w:tc>
      </w:tr>
      <w:tr w:rsidR="00B041D7" w:rsidRPr="00AB2ABA" w14:paraId="7246AD2A" w14:textId="77777777" w:rsidTr="00C1595C">
        <w:trPr>
          <w:trHeight w:val="525"/>
        </w:trPr>
        <w:tc>
          <w:tcPr>
            <w:tcW w:w="460" w:type="dxa"/>
            <w:tcBorders>
              <w:top w:val="nil"/>
              <w:left w:val="single" w:sz="8" w:space="0" w:color="auto"/>
              <w:bottom w:val="single" w:sz="8" w:space="0" w:color="auto"/>
              <w:right w:val="single" w:sz="8" w:space="0" w:color="auto"/>
            </w:tcBorders>
            <w:vAlign w:val="center"/>
            <w:hideMark/>
          </w:tcPr>
          <w:p w14:paraId="4920112C"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137</w:t>
            </w:r>
          </w:p>
        </w:tc>
        <w:tc>
          <w:tcPr>
            <w:tcW w:w="6476" w:type="dxa"/>
            <w:tcBorders>
              <w:top w:val="nil"/>
              <w:left w:val="nil"/>
              <w:bottom w:val="single" w:sz="8" w:space="0" w:color="auto"/>
              <w:right w:val="single" w:sz="8" w:space="0" w:color="auto"/>
            </w:tcBorders>
            <w:shd w:val="clear" w:color="000000" w:fill="FFFFFF"/>
            <w:vAlign w:val="center"/>
            <w:hideMark/>
          </w:tcPr>
          <w:p w14:paraId="6E3F98C0"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Touca descartável - em </w:t>
            </w:r>
            <w:proofErr w:type="spellStart"/>
            <w:r w:rsidRPr="00AB2ABA">
              <w:rPr>
                <w:rFonts w:ascii="Times New Roman" w:eastAsia="Times New Roman" w:hAnsi="Times New Roman" w:cs="Times New Roman"/>
                <w:color w:val="000000"/>
                <w:kern w:val="0"/>
                <w:lang w:eastAsia="pt-BR"/>
                <w14:ligatures w14:val="none"/>
              </w:rPr>
              <w:t>tnt</w:t>
            </w:r>
            <w:proofErr w:type="spellEnd"/>
            <w:r w:rsidRPr="00AB2ABA">
              <w:rPr>
                <w:rFonts w:ascii="Times New Roman" w:eastAsia="Times New Roman" w:hAnsi="Times New Roman" w:cs="Times New Roman"/>
                <w:color w:val="000000"/>
                <w:kern w:val="0"/>
                <w:lang w:eastAsia="pt-BR"/>
                <w14:ligatures w14:val="none"/>
              </w:rPr>
              <w:t xml:space="preserve"> branco - </w:t>
            </w:r>
            <w:proofErr w:type="spellStart"/>
            <w:r w:rsidRPr="00AB2ABA">
              <w:rPr>
                <w:rFonts w:ascii="Times New Roman" w:eastAsia="Times New Roman" w:hAnsi="Times New Roman" w:cs="Times New Roman"/>
                <w:color w:val="000000"/>
                <w:kern w:val="0"/>
                <w:lang w:eastAsia="pt-BR"/>
                <w14:ligatures w14:val="none"/>
              </w:rPr>
              <w:t>pct</w:t>
            </w:r>
            <w:proofErr w:type="spellEnd"/>
            <w:r w:rsidRPr="00AB2ABA">
              <w:rPr>
                <w:rFonts w:ascii="Times New Roman" w:eastAsia="Times New Roman" w:hAnsi="Times New Roman" w:cs="Times New Roman"/>
                <w:color w:val="000000"/>
                <w:kern w:val="0"/>
                <w:lang w:eastAsia="pt-BR"/>
                <w14:ligatures w14:val="none"/>
              </w:rPr>
              <w:t xml:space="preserve"> com 100 unidades. </w:t>
            </w:r>
          </w:p>
        </w:tc>
        <w:tc>
          <w:tcPr>
            <w:tcW w:w="683" w:type="dxa"/>
            <w:tcBorders>
              <w:top w:val="nil"/>
              <w:left w:val="nil"/>
              <w:bottom w:val="single" w:sz="8" w:space="0" w:color="auto"/>
              <w:right w:val="single" w:sz="8" w:space="0" w:color="auto"/>
            </w:tcBorders>
            <w:shd w:val="clear" w:color="000000" w:fill="FFFFFF"/>
            <w:vAlign w:val="center"/>
            <w:hideMark/>
          </w:tcPr>
          <w:p w14:paraId="18D400CD"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PCT</w:t>
            </w:r>
          </w:p>
        </w:tc>
        <w:tc>
          <w:tcPr>
            <w:tcW w:w="950" w:type="dxa"/>
            <w:tcBorders>
              <w:top w:val="nil"/>
              <w:left w:val="nil"/>
              <w:bottom w:val="single" w:sz="8" w:space="0" w:color="auto"/>
              <w:right w:val="single" w:sz="8" w:space="0" w:color="auto"/>
            </w:tcBorders>
            <w:shd w:val="clear" w:color="000000" w:fill="FFFFFF"/>
            <w:vAlign w:val="center"/>
            <w:hideMark/>
          </w:tcPr>
          <w:p w14:paraId="182F867A"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5</w:t>
            </w:r>
          </w:p>
        </w:tc>
      </w:tr>
      <w:tr w:rsidR="00B041D7" w:rsidRPr="00AB2ABA" w14:paraId="7F6709DA" w14:textId="77777777" w:rsidTr="00C1595C">
        <w:trPr>
          <w:trHeight w:val="780"/>
        </w:trPr>
        <w:tc>
          <w:tcPr>
            <w:tcW w:w="460" w:type="dxa"/>
            <w:tcBorders>
              <w:top w:val="nil"/>
              <w:left w:val="single" w:sz="8" w:space="0" w:color="auto"/>
              <w:bottom w:val="single" w:sz="8" w:space="0" w:color="auto"/>
              <w:right w:val="single" w:sz="8" w:space="0" w:color="auto"/>
            </w:tcBorders>
            <w:vAlign w:val="center"/>
            <w:hideMark/>
          </w:tcPr>
          <w:p w14:paraId="1C6E22F7"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138</w:t>
            </w:r>
          </w:p>
        </w:tc>
        <w:tc>
          <w:tcPr>
            <w:tcW w:w="6476" w:type="dxa"/>
            <w:tcBorders>
              <w:top w:val="nil"/>
              <w:left w:val="nil"/>
              <w:bottom w:val="single" w:sz="8" w:space="0" w:color="auto"/>
              <w:right w:val="single" w:sz="8" w:space="0" w:color="auto"/>
            </w:tcBorders>
            <w:shd w:val="clear" w:color="000000" w:fill="FFFFFF"/>
            <w:vAlign w:val="center"/>
            <w:hideMark/>
          </w:tcPr>
          <w:p w14:paraId="48401733"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Vasilha Plástica com Tampa, para guardar alimentos, transparente, aproximadamente 20 Litros. </w:t>
            </w:r>
          </w:p>
        </w:tc>
        <w:tc>
          <w:tcPr>
            <w:tcW w:w="683" w:type="dxa"/>
            <w:tcBorders>
              <w:top w:val="nil"/>
              <w:left w:val="nil"/>
              <w:bottom w:val="single" w:sz="8" w:space="0" w:color="auto"/>
              <w:right w:val="single" w:sz="8" w:space="0" w:color="auto"/>
            </w:tcBorders>
            <w:shd w:val="clear" w:color="000000" w:fill="FFFFFF"/>
            <w:vAlign w:val="center"/>
            <w:hideMark/>
          </w:tcPr>
          <w:p w14:paraId="5DC6E594"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326247BE"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2</w:t>
            </w:r>
          </w:p>
        </w:tc>
      </w:tr>
      <w:tr w:rsidR="00B041D7" w:rsidRPr="00AB2ABA" w14:paraId="739B6EDC" w14:textId="77777777" w:rsidTr="00C1595C">
        <w:trPr>
          <w:trHeight w:val="1035"/>
        </w:trPr>
        <w:tc>
          <w:tcPr>
            <w:tcW w:w="460" w:type="dxa"/>
            <w:tcBorders>
              <w:top w:val="nil"/>
              <w:left w:val="single" w:sz="8" w:space="0" w:color="auto"/>
              <w:bottom w:val="single" w:sz="8" w:space="0" w:color="auto"/>
              <w:right w:val="single" w:sz="8" w:space="0" w:color="auto"/>
            </w:tcBorders>
            <w:vAlign w:val="center"/>
            <w:hideMark/>
          </w:tcPr>
          <w:p w14:paraId="2EF1FB7D"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139</w:t>
            </w:r>
          </w:p>
        </w:tc>
        <w:tc>
          <w:tcPr>
            <w:tcW w:w="6476" w:type="dxa"/>
            <w:tcBorders>
              <w:top w:val="nil"/>
              <w:left w:val="nil"/>
              <w:bottom w:val="single" w:sz="8" w:space="0" w:color="auto"/>
              <w:right w:val="single" w:sz="8" w:space="0" w:color="auto"/>
            </w:tcBorders>
            <w:shd w:val="clear" w:color="000000" w:fill="FFFFFF"/>
            <w:vAlign w:val="center"/>
            <w:hideMark/>
          </w:tcPr>
          <w:p w14:paraId="1449B7AA"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Vassoura de palha: Vassoura, com cepa e cerdas de palha, tipo 05 fios, amarração com arame, cabo madeira medindo 1,20m, comprimento cerdas 60cm. </w:t>
            </w:r>
          </w:p>
        </w:tc>
        <w:tc>
          <w:tcPr>
            <w:tcW w:w="683" w:type="dxa"/>
            <w:tcBorders>
              <w:top w:val="nil"/>
              <w:left w:val="nil"/>
              <w:bottom w:val="single" w:sz="8" w:space="0" w:color="auto"/>
              <w:right w:val="single" w:sz="8" w:space="0" w:color="auto"/>
            </w:tcBorders>
            <w:shd w:val="clear" w:color="000000" w:fill="FFFFFF"/>
            <w:vAlign w:val="center"/>
            <w:hideMark/>
          </w:tcPr>
          <w:p w14:paraId="6B17B2A5"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072D657F"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4</w:t>
            </w:r>
          </w:p>
        </w:tc>
      </w:tr>
      <w:tr w:rsidR="00B041D7" w:rsidRPr="00AB2ABA" w14:paraId="33B4A58C" w14:textId="77777777" w:rsidTr="00C1595C">
        <w:trPr>
          <w:trHeight w:val="1035"/>
        </w:trPr>
        <w:tc>
          <w:tcPr>
            <w:tcW w:w="460" w:type="dxa"/>
            <w:tcBorders>
              <w:top w:val="nil"/>
              <w:left w:val="single" w:sz="8" w:space="0" w:color="auto"/>
              <w:bottom w:val="single" w:sz="8" w:space="0" w:color="auto"/>
              <w:right w:val="single" w:sz="8" w:space="0" w:color="auto"/>
            </w:tcBorders>
            <w:vAlign w:val="center"/>
            <w:hideMark/>
          </w:tcPr>
          <w:p w14:paraId="2CF8D0D4"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140</w:t>
            </w:r>
          </w:p>
        </w:tc>
        <w:tc>
          <w:tcPr>
            <w:tcW w:w="6476" w:type="dxa"/>
            <w:tcBorders>
              <w:top w:val="nil"/>
              <w:left w:val="nil"/>
              <w:bottom w:val="single" w:sz="8" w:space="0" w:color="auto"/>
              <w:right w:val="single" w:sz="8" w:space="0" w:color="auto"/>
            </w:tcBorders>
            <w:shd w:val="clear" w:color="000000" w:fill="FFFFFF"/>
            <w:vAlign w:val="center"/>
            <w:hideMark/>
          </w:tcPr>
          <w:p w14:paraId="607025DD" w14:textId="77777777" w:rsidR="00B041D7" w:rsidRPr="00AB2ABA" w:rsidRDefault="00B041D7" w:rsidP="00B041D7">
            <w:pPr>
              <w:spacing w:after="0" w:line="240" w:lineRule="auto"/>
              <w:jc w:val="both"/>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 xml:space="preserve">Vassoura de pelo sintético para piso com no mínimo 60 cm. Base madeira com cabo. Cabo medindo aprox. 1,20 cm, plastificado e pendurico. </w:t>
            </w:r>
          </w:p>
        </w:tc>
        <w:tc>
          <w:tcPr>
            <w:tcW w:w="683" w:type="dxa"/>
            <w:tcBorders>
              <w:top w:val="nil"/>
              <w:left w:val="nil"/>
              <w:bottom w:val="single" w:sz="8" w:space="0" w:color="auto"/>
              <w:right w:val="single" w:sz="8" w:space="0" w:color="auto"/>
            </w:tcBorders>
            <w:shd w:val="clear" w:color="000000" w:fill="FFFFFF"/>
            <w:vAlign w:val="center"/>
            <w:hideMark/>
          </w:tcPr>
          <w:p w14:paraId="496968C0"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6BE462F1"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3</w:t>
            </w:r>
          </w:p>
        </w:tc>
      </w:tr>
      <w:tr w:rsidR="00B041D7" w:rsidRPr="00AB2ABA" w14:paraId="0B8ACCFB" w14:textId="77777777" w:rsidTr="00C1595C">
        <w:trPr>
          <w:trHeight w:val="315"/>
        </w:trPr>
        <w:tc>
          <w:tcPr>
            <w:tcW w:w="8571" w:type="dxa"/>
            <w:gridSpan w:val="4"/>
            <w:tcBorders>
              <w:top w:val="single" w:sz="8" w:space="0" w:color="auto"/>
              <w:left w:val="single" w:sz="8" w:space="0" w:color="auto"/>
              <w:bottom w:val="single" w:sz="8" w:space="0" w:color="auto"/>
              <w:right w:val="single" w:sz="8" w:space="0" w:color="000000"/>
            </w:tcBorders>
            <w:vAlign w:val="center"/>
            <w:hideMark/>
          </w:tcPr>
          <w:p w14:paraId="343FB836" w14:textId="77777777" w:rsidR="00B041D7" w:rsidRPr="00AB2ABA" w:rsidRDefault="00B041D7" w:rsidP="00B041D7">
            <w:pPr>
              <w:spacing w:after="0" w:line="240" w:lineRule="auto"/>
              <w:jc w:val="center"/>
              <w:rPr>
                <w:rFonts w:ascii="Times New Roman" w:eastAsia="Times New Roman" w:hAnsi="Times New Roman" w:cs="Times New Roman"/>
                <w:b/>
                <w:bCs/>
                <w:color w:val="000000"/>
                <w:kern w:val="0"/>
                <w:lang w:eastAsia="pt-BR"/>
                <w14:ligatures w14:val="none"/>
              </w:rPr>
            </w:pPr>
            <w:r w:rsidRPr="00AB2ABA">
              <w:rPr>
                <w:rFonts w:ascii="Times New Roman" w:eastAsia="Times New Roman" w:hAnsi="Times New Roman" w:cs="Times New Roman"/>
                <w:b/>
                <w:bCs/>
                <w:color w:val="000000"/>
                <w:kern w:val="0"/>
                <w:lang w:eastAsia="pt-BR"/>
                <w14:ligatures w14:val="none"/>
              </w:rPr>
              <w:t>Gás de Cozinha</w:t>
            </w:r>
          </w:p>
        </w:tc>
      </w:tr>
      <w:tr w:rsidR="00B041D7" w:rsidRPr="00AB2ABA" w14:paraId="6616AAEC" w14:textId="77777777" w:rsidTr="00C1595C">
        <w:trPr>
          <w:trHeight w:val="525"/>
        </w:trPr>
        <w:tc>
          <w:tcPr>
            <w:tcW w:w="460" w:type="dxa"/>
            <w:tcBorders>
              <w:top w:val="nil"/>
              <w:left w:val="single" w:sz="8" w:space="0" w:color="auto"/>
              <w:bottom w:val="single" w:sz="8" w:space="0" w:color="auto"/>
              <w:right w:val="single" w:sz="8" w:space="0" w:color="auto"/>
            </w:tcBorders>
            <w:vAlign w:val="center"/>
            <w:hideMark/>
          </w:tcPr>
          <w:p w14:paraId="66E67918"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141</w:t>
            </w:r>
          </w:p>
        </w:tc>
        <w:tc>
          <w:tcPr>
            <w:tcW w:w="6476" w:type="dxa"/>
            <w:tcBorders>
              <w:top w:val="nil"/>
              <w:left w:val="nil"/>
              <w:bottom w:val="single" w:sz="8" w:space="0" w:color="auto"/>
              <w:right w:val="single" w:sz="8" w:space="0" w:color="auto"/>
            </w:tcBorders>
            <w:vAlign w:val="center"/>
            <w:hideMark/>
          </w:tcPr>
          <w:p w14:paraId="32C08B99" w14:textId="77777777" w:rsidR="00B041D7" w:rsidRPr="00AB2ABA" w:rsidRDefault="00B041D7" w:rsidP="00B041D7">
            <w:pPr>
              <w:spacing w:after="0" w:line="240" w:lineRule="auto"/>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GÁS LIQUEFEITO DE PETRÓLEO ENVASADO - (GLP) - P – 13</w:t>
            </w:r>
          </w:p>
        </w:tc>
        <w:tc>
          <w:tcPr>
            <w:tcW w:w="683" w:type="dxa"/>
            <w:tcBorders>
              <w:top w:val="nil"/>
              <w:left w:val="nil"/>
              <w:bottom w:val="single" w:sz="8" w:space="0" w:color="auto"/>
              <w:right w:val="single" w:sz="8" w:space="0" w:color="auto"/>
            </w:tcBorders>
            <w:shd w:val="clear" w:color="000000" w:fill="FFFFFF"/>
            <w:vAlign w:val="center"/>
            <w:hideMark/>
          </w:tcPr>
          <w:p w14:paraId="1FB84C6B"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proofErr w:type="spellStart"/>
            <w:r w:rsidRPr="00AB2ABA">
              <w:rPr>
                <w:rFonts w:ascii="Times New Roman" w:eastAsia="Times New Roman" w:hAnsi="Times New Roman" w:cs="Times New Roman"/>
                <w:color w:val="000000"/>
                <w:kern w:val="0"/>
                <w:lang w:eastAsia="pt-BR"/>
                <w14:ligatures w14:val="none"/>
              </w:rPr>
              <w:t>Und</w:t>
            </w:r>
            <w:proofErr w:type="spellEnd"/>
            <w:r w:rsidRPr="00AB2ABA">
              <w:rPr>
                <w:rFonts w:ascii="Times New Roman" w:eastAsia="Times New Roman" w:hAnsi="Times New Roman" w:cs="Times New Roman"/>
                <w:color w:val="000000"/>
                <w:kern w:val="0"/>
                <w:lang w:eastAsia="pt-BR"/>
                <w14:ligatures w14:val="none"/>
              </w:rPr>
              <w:t>.</w:t>
            </w:r>
          </w:p>
        </w:tc>
        <w:tc>
          <w:tcPr>
            <w:tcW w:w="950" w:type="dxa"/>
            <w:tcBorders>
              <w:top w:val="nil"/>
              <w:left w:val="nil"/>
              <w:bottom w:val="single" w:sz="8" w:space="0" w:color="auto"/>
              <w:right w:val="single" w:sz="8" w:space="0" w:color="auto"/>
            </w:tcBorders>
            <w:shd w:val="clear" w:color="000000" w:fill="FFFFFF"/>
            <w:vAlign w:val="center"/>
            <w:hideMark/>
          </w:tcPr>
          <w:p w14:paraId="7C58648F" w14:textId="77777777" w:rsidR="00B041D7" w:rsidRPr="00AB2ABA" w:rsidRDefault="00B041D7" w:rsidP="00B041D7">
            <w:pPr>
              <w:spacing w:after="0" w:line="240" w:lineRule="auto"/>
              <w:jc w:val="center"/>
              <w:rPr>
                <w:rFonts w:ascii="Times New Roman" w:eastAsia="Times New Roman" w:hAnsi="Times New Roman" w:cs="Times New Roman"/>
                <w:color w:val="000000"/>
                <w:kern w:val="0"/>
                <w:lang w:eastAsia="pt-BR"/>
                <w14:ligatures w14:val="none"/>
              </w:rPr>
            </w:pPr>
            <w:r w:rsidRPr="00AB2ABA">
              <w:rPr>
                <w:rFonts w:ascii="Times New Roman" w:eastAsia="Times New Roman" w:hAnsi="Times New Roman" w:cs="Times New Roman"/>
                <w:color w:val="000000"/>
                <w:kern w:val="0"/>
                <w:lang w:eastAsia="pt-BR"/>
                <w14:ligatures w14:val="none"/>
              </w:rPr>
              <w:t>18</w:t>
            </w:r>
          </w:p>
        </w:tc>
      </w:tr>
    </w:tbl>
    <w:p w14:paraId="18D06220" w14:textId="388AB0DB" w:rsidR="00E86DB0" w:rsidRPr="00AB2ABA" w:rsidRDefault="00E86DB0" w:rsidP="00D75B8F">
      <w:pPr>
        <w:spacing w:after="0" w:line="360" w:lineRule="auto"/>
        <w:jc w:val="both"/>
        <w:rPr>
          <w:rFonts w:ascii="Times New Roman" w:hAnsi="Times New Roman" w:cs="Times New Roman"/>
          <w:color w:val="000000" w:themeColor="text1"/>
        </w:rPr>
      </w:pPr>
    </w:p>
    <w:p w14:paraId="0FD6F087" w14:textId="77777777" w:rsidR="00C948B0" w:rsidRPr="00AB2ABA" w:rsidRDefault="00C948B0" w:rsidP="008B36CE">
      <w:pPr>
        <w:pStyle w:val="NormalWeb"/>
        <w:spacing w:before="0" w:beforeAutospacing="0" w:after="0" w:afterAutospacing="0"/>
        <w:jc w:val="both"/>
        <w:rPr>
          <w:iCs/>
          <w:sz w:val="22"/>
          <w:szCs w:val="22"/>
        </w:rPr>
      </w:pPr>
    </w:p>
    <w:p w14:paraId="0235672E" w14:textId="7D48101D" w:rsidR="004706F3" w:rsidRPr="00AB2ABA" w:rsidRDefault="004706F3" w:rsidP="00A2674A">
      <w:pPr>
        <w:pStyle w:val="NormalWeb"/>
        <w:numPr>
          <w:ilvl w:val="0"/>
          <w:numId w:val="5"/>
        </w:numPr>
        <w:spacing w:before="0" w:beforeAutospacing="0" w:after="240" w:afterAutospacing="0"/>
        <w:jc w:val="both"/>
        <w:rPr>
          <w:b/>
          <w:bCs/>
          <w:color w:val="000000"/>
          <w:sz w:val="22"/>
          <w:szCs w:val="22"/>
        </w:rPr>
      </w:pPr>
      <w:r w:rsidRPr="00AB2ABA">
        <w:rPr>
          <w:b/>
          <w:bCs/>
          <w:color w:val="000000"/>
          <w:sz w:val="22"/>
          <w:szCs w:val="22"/>
        </w:rPr>
        <w:t xml:space="preserve">LEVANTAMENTO DE MERCADO </w:t>
      </w:r>
    </w:p>
    <w:p w14:paraId="352609CD" w14:textId="0C1EABA9" w:rsidR="00292909" w:rsidRPr="00AB2ABA" w:rsidRDefault="00292909" w:rsidP="00A2674A">
      <w:pPr>
        <w:pStyle w:val="NormalWeb"/>
        <w:numPr>
          <w:ilvl w:val="1"/>
          <w:numId w:val="5"/>
        </w:numPr>
        <w:spacing w:before="0" w:beforeAutospacing="0" w:after="0" w:afterAutospacing="0" w:line="360" w:lineRule="auto"/>
        <w:jc w:val="both"/>
        <w:rPr>
          <w:sz w:val="22"/>
          <w:szCs w:val="22"/>
        </w:rPr>
      </w:pPr>
      <w:r w:rsidRPr="00AB2ABA">
        <w:rPr>
          <w:sz w:val="22"/>
          <w:szCs w:val="22"/>
        </w:rPr>
        <w:t>Após a verificação do objeto demandando e dos requisitos da contratação,</w:t>
      </w:r>
      <w:r w:rsidR="00843C58" w:rsidRPr="00AB2ABA">
        <w:rPr>
          <w:sz w:val="22"/>
          <w:szCs w:val="22"/>
        </w:rPr>
        <w:t xml:space="preserve"> realizou-se</w:t>
      </w:r>
      <w:r w:rsidRPr="00AB2ABA">
        <w:rPr>
          <w:sz w:val="22"/>
          <w:szCs w:val="22"/>
        </w:rPr>
        <w:t xml:space="preserve"> o levantamento de mercado e identificou as seguintes características:</w:t>
      </w:r>
    </w:p>
    <w:p w14:paraId="3910B3ED" w14:textId="77777777" w:rsidR="00AF3373" w:rsidRPr="00AB2ABA" w:rsidRDefault="00292909" w:rsidP="00A2674A">
      <w:pPr>
        <w:pStyle w:val="NormalWeb"/>
        <w:numPr>
          <w:ilvl w:val="2"/>
          <w:numId w:val="5"/>
        </w:numPr>
        <w:spacing w:before="0" w:beforeAutospacing="0" w:after="0" w:afterAutospacing="0" w:line="360" w:lineRule="auto"/>
        <w:jc w:val="both"/>
        <w:rPr>
          <w:sz w:val="22"/>
          <w:szCs w:val="22"/>
        </w:rPr>
      </w:pPr>
      <w:r w:rsidRPr="00AB2ABA">
        <w:rPr>
          <w:sz w:val="22"/>
          <w:szCs w:val="22"/>
        </w:rPr>
        <w:t xml:space="preserve">O objeto demandado possui contratações similares feitas por outros órgãos e entidades públicas, ou seja, não se trata de demanda exclusiva ou estranha para o mercado; </w:t>
      </w:r>
    </w:p>
    <w:p w14:paraId="7E1FE7B8" w14:textId="77777777" w:rsidR="00AF3373" w:rsidRPr="00AB2ABA" w:rsidRDefault="00292909" w:rsidP="00A2674A">
      <w:pPr>
        <w:pStyle w:val="NormalWeb"/>
        <w:numPr>
          <w:ilvl w:val="2"/>
          <w:numId w:val="5"/>
        </w:numPr>
        <w:spacing w:before="0" w:beforeAutospacing="0" w:after="0" w:afterAutospacing="0" w:line="360" w:lineRule="auto"/>
        <w:jc w:val="both"/>
        <w:rPr>
          <w:sz w:val="22"/>
          <w:szCs w:val="22"/>
        </w:rPr>
      </w:pPr>
      <w:r w:rsidRPr="00AB2ABA">
        <w:rPr>
          <w:sz w:val="22"/>
          <w:szCs w:val="22"/>
        </w:rPr>
        <w:lastRenderedPageBreak/>
        <w:t xml:space="preserve">Em razão da baixa complexidade do objeto demandado não será necessário a realização de audiência e/ou consulta pública, junto ao mercado para coleta de contribuições; </w:t>
      </w:r>
    </w:p>
    <w:p w14:paraId="7353D7EC" w14:textId="77777777" w:rsidR="00AF3373" w:rsidRPr="00AB2ABA" w:rsidRDefault="00292909" w:rsidP="00A2674A">
      <w:pPr>
        <w:pStyle w:val="NormalWeb"/>
        <w:numPr>
          <w:ilvl w:val="2"/>
          <w:numId w:val="5"/>
        </w:numPr>
        <w:spacing w:before="0" w:beforeAutospacing="0" w:after="0" w:afterAutospacing="0" w:line="360" w:lineRule="auto"/>
        <w:jc w:val="both"/>
        <w:rPr>
          <w:sz w:val="22"/>
          <w:szCs w:val="22"/>
        </w:rPr>
      </w:pPr>
      <w:r w:rsidRPr="00AB2ABA">
        <w:rPr>
          <w:sz w:val="22"/>
          <w:szCs w:val="22"/>
        </w:rPr>
        <w:t xml:space="preserve">Não se aplica a hipótese de locação dos bens demandados; </w:t>
      </w:r>
    </w:p>
    <w:p w14:paraId="362D8D6B" w14:textId="77777777" w:rsidR="006D069E" w:rsidRPr="00AB2ABA" w:rsidRDefault="00292909" w:rsidP="00A2674A">
      <w:pPr>
        <w:pStyle w:val="NormalWeb"/>
        <w:numPr>
          <w:ilvl w:val="2"/>
          <w:numId w:val="5"/>
        </w:numPr>
        <w:spacing w:before="0" w:beforeAutospacing="0" w:after="0" w:afterAutospacing="0" w:line="360" w:lineRule="auto"/>
        <w:jc w:val="both"/>
        <w:rPr>
          <w:sz w:val="22"/>
          <w:szCs w:val="22"/>
        </w:rPr>
      </w:pPr>
      <w:r w:rsidRPr="00AB2ABA">
        <w:rPr>
          <w:sz w:val="22"/>
          <w:szCs w:val="22"/>
        </w:rPr>
        <w:t xml:space="preserve">Diante das necessidades apontadas neste estudo, o atendimento à solução exige a contratação de empresa especializada cujo ramo de atividade seja compatível como objeto pretendido; </w:t>
      </w:r>
    </w:p>
    <w:p w14:paraId="116AA1BA" w14:textId="77777777" w:rsidR="006D069E" w:rsidRPr="00AB2ABA" w:rsidRDefault="00292909" w:rsidP="00A2674A">
      <w:pPr>
        <w:pStyle w:val="NormalWeb"/>
        <w:numPr>
          <w:ilvl w:val="2"/>
          <w:numId w:val="5"/>
        </w:numPr>
        <w:spacing w:before="0" w:beforeAutospacing="0" w:after="0" w:afterAutospacing="0" w:line="360" w:lineRule="auto"/>
        <w:jc w:val="both"/>
        <w:rPr>
          <w:sz w:val="22"/>
          <w:szCs w:val="22"/>
        </w:rPr>
      </w:pPr>
      <w:r w:rsidRPr="00AB2ABA">
        <w:rPr>
          <w:sz w:val="22"/>
          <w:szCs w:val="22"/>
        </w:rPr>
        <w:t>Foram analisadas contratações similares feitas por outros órgãos e entidades, por meio de consultas a outros editais, com objetivo de identificar a existência de novas metodologias, tecnologias ou inovações que melhor atendessem às necessidades da Administração. Não se observou maiores variações quanto à execução do objeto no que se refere ao papel da empresa a qual se pretende contratar. Assim, a variação se dá pela modalidade de licitação aplicada a cada caso, a depender da permissibilidade normativa.</w:t>
      </w:r>
    </w:p>
    <w:p w14:paraId="5FA6F78D" w14:textId="2EF3F952" w:rsidR="006D069E" w:rsidRPr="00AB2ABA" w:rsidRDefault="00292909" w:rsidP="00A2674A">
      <w:pPr>
        <w:pStyle w:val="NormalWeb"/>
        <w:numPr>
          <w:ilvl w:val="2"/>
          <w:numId w:val="5"/>
        </w:numPr>
        <w:spacing w:before="0" w:beforeAutospacing="0" w:after="0" w:afterAutospacing="0" w:line="360" w:lineRule="auto"/>
        <w:jc w:val="both"/>
        <w:rPr>
          <w:sz w:val="22"/>
          <w:szCs w:val="22"/>
        </w:rPr>
      </w:pPr>
      <w:r w:rsidRPr="00AB2ABA">
        <w:rPr>
          <w:sz w:val="22"/>
          <w:szCs w:val="22"/>
        </w:rPr>
        <w:t>A aquisição dos</w:t>
      </w:r>
      <w:r w:rsidR="00843C58" w:rsidRPr="00AB2ABA">
        <w:rPr>
          <w:sz w:val="22"/>
          <w:szCs w:val="22"/>
        </w:rPr>
        <w:t xml:space="preserve"> gêneros alimentícios, gás de cozinha e material de limpeza</w:t>
      </w:r>
      <w:r w:rsidR="004706F3" w:rsidRPr="00AB2ABA">
        <w:rPr>
          <w:sz w:val="22"/>
          <w:szCs w:val="22"/>
        </w:rPr>
        <w:t>,</w:t>
      </w:r>
      <w:r w:rsidRPr="00AB2ABA">
        <w:rPr>
          <w:sz w:val="22"/>
          <w:szCs w:val="22"/>
        </w:rPr>
        <w:t xml:space="preserve"> objeto do presente Estudo Técnico Preliminar</w:t>
      </w:r>
      <w:r w:rsidR="006D069E" w:rsidRPr="00AB2ABA">
        <w:rPr>
          <w:sz w:val="22"/>
          <w:szCs w:val="22"/>
        </w:rPr>
        <w:t>,</w:t>
      </w:r>
      <w:r w:rsidRPr="00AB2ABA">
        <w:rPr>
          <w:sz w:val="22"/>
          <w:szCs w:val="22"/>
        </w:rPr>
        <w:t xml:space="preserve"> se constitui, no atual cenário, em objeto de frequente aquisição por órgãos públicos, em todas as suas esferas</w:t>
      </w:r>
      <w:r w:rsidR="006D069E" w:rsidRPr="00AB2ABA">
        <w:rPr>
          <w:sz w:val="22"/>
          <w:szCs w:val="22"/>
        </w:rPr>
        <w:t>.</w:t>
      </w:r>
    </w:p>
    <w:p w14:paraId="6C6F8939" w14:textId="6847A59B" w:rsidR="00292909" w:rsidRPr="00AB2ABA" w:rsidRDefault="00292909" w:rsidP="00A2674A">
      <w:pPr>
        <w:pStyle w:val="NormalWeb"/>
        <w:numPr>
          <w:ilvl w:val="2"/>
          <w:numId w:val="5"/>
        </w:numPr>
        <w:spacing w:before="0" w:beforeAutospacing="0" w:after="0" w:afterAutospacing="0" w:line="360" w:lineRule="auto"/>
        <w:jc w:val="both"/>
        <w:rPr>
          <w:sz w:val="22"/>
          <w:szCs w:val="22"/>
        </w:rPr>
      </w:pPr>
      <w:r w:rsidRPr="00AB2ABA">
        <w:rPr>
          <w:sz w:val="22"/>
          <w:szCs w:val="22"/>
        </w:rPr>
        <w:t xml:space="preserve">Verifica-se a ampla disponibilidade de empresas aptas ao fornecimento dos </w:t>
      </w:r>
      <w:r w:rsidR="006F2FA7" w:rsidRPr="00AB2ABA">
        <w:rPr>
          <w:sz w:val="22"/>
          <w:szCs w:val="22"/>
        </w:rPr>
        <w:t>itens</w:t>
      </w:r>
      <w:r w:rsidRPr="00AB2ABA">
        <w:rPr>
          <w:sz w:val="22"/>
          <w:szCs w:val="22"/>
        </w:rPr>
        <w:t xml:space="preserve"> a serem adquiridos, conforme os requisitos estabelecidos neste documento.</w:t>
      </w:r>
    </w:p>
    <w:p w14:paraId="7EA0700B" w14:textId="0634B031" w:rsidR="00C327E7" w:rsidRPr="00AB2ABA" w:rsidRDefault="00801133" w:rsidP="00A2674A">
      <w:pPr>
        <w:pStyle w:val="PargrafodaLista"/>
        <w:numPr>
          <w:ilvl w:val="1"/>
          <w:numId w:val="5"/>
        </w:numPr>
        <w:adjustRightInd w:val="0"/>
        <w:spacing w:before="0" w:after="240" w:line="360" w:lineRule="auto"/>
        <w:ind w:left="714" w:hanging="357"/>
      </w:pPr>
      <w:r w:rsidRPr="00AB2ABA">
        <w:t xml:space="preserve"> </w:t>
      </w:r>
      <w:r w:rsidR="00C327E7" w:rsidRPr="00AB2ABA">
        <w:t>Portanto, para que haja o efetivo cumprimento da demanda no âmbito da Administração Pública Municipal, há necessidade de aquisição de uma ampla gama de gêneros que visa as possibilidades a partir dos preços praticados no mercado considerando a nossa disponibilidade orçamentária, que se enquadram nos seguintes cenários: Adquirir todos os</w:t>
      </w:r>
      <w:r w:rsidR="00843C58" w:rsidRPr="00AB2ABA">
        <w:t xml:space="preserve"> gêneros alimentícios, gás de cozinha e </w:t>
      </w:r>
      <w:r w:rsidR="00C327E7" w:rsidRPr="00AB2ABA">
        <w:t xml:space="preserve"> </w:t>
      </w:r>
      <w:r w:rsidR="005B3A0B" w:rsidRPr="00AB2ABA">
        <w:t xml:space="preserve">materiais de limpeza, </w:t>
      </w:r>
      <w:r w:rsidR="00C327E7" w:rsidRPr="00AB2ABA">
        <w:t>necessários para atendimento da demanda conforme as necessidades das áreas demandantes, via Sistema de Registro de Preços (SRP), o que causaria um impacto relativamente menor no orçamento de modo que possam viabilizar o funcionamento; Todos os itens são materiais comuns, encontrados usualmente no mercado e a forma de escolha do fornecedor deverá ser por Pregão Eletrônico mediante SRP, pois já vem sendo praticado dessa forma e atende todas as demandas; Os itens a serem licitados se referem a materiais de fácil fornecimento e de ampla  disponibilidade no mercado, dada a sua baixa complexidade de produção e estocagem; Os itens listados serão adquiridos com quantidades e unidades de fornecimento de acordo com os usualmente praticados no mercado, de forma a viabilizar o atendimento das necessidades levantadas.</w:t>
      </w:r>
    </w:p>
    <w:p w14:paraId="60F4DC22" w14:textId="044AE81E" w:rsidR="00C327E7" w:rsidRPr="00AB2ABA" w:rsidRDefault="00C327E7" w:rsidP="00A2674A">
      <w:pPr>
        <w:pStyle w:val="NormalWeb"/>
        <w:numPr>
          <w:ilvl w:val="0"/>
          <w:numId w:val="5"/>
        </w:numPr>
        <w:spacing w:before="0" w:beforeAutospacing="0" w:after="240" w:afterAutospacing="0"/>
        <w:jc w:val="both"/>
        <w:rPr>
          <w:b/>
          <w:bCs/>
          <w:sz w:val="22"/>
          <w:szCs w:val="22"/>
        </w:rPr>
      </w:pPr>
      <w:r w:rsidRPr="00AB2ABA">
        <w:rPr>
          <w:b/>
          <w:bCs/>
          <w:sz w:val="22"/>
          <w:szCs w:val="22"/>
        </w:rPr>
        <w:t>DA DESCRIÇÃO DA SOLUÇÃO COMO UM TODO</w:t>
      </w:r>
    </w:p>
    <w:p w14:paraId="7B219875" w14:textId="77777777" w:rsidR="00021C8B" w:rsidRPr="00AB2ABA" w:rsidRDefault="00C327E7" w:rsidP="00A2674A">
      <w:pPr>
        <w:pStyle w:val="PargrafodaLista"/>
        <w:numPr>
          <w:ilvl w:val="1"/>
          <w:numId w:val="5"/>
        </w:numPr>
        <w:adjustRightInd w:val="0"/>
        <w:spacing w:before="0" w:line="360" w:lineRule="auto"/>
        <w:ind w:left="714" w:hanging="357"/>
        <w:jc w:val="both"/>
      </w:pPr>
      <w:r w:rsidRPr="00AB2ABA">
        <w:lastRenderedPageBreak/>
        <w:t>A análise comparativa de soluções de mercado visou elencar as alternativas de atendimento à demanda considerando, as</w:t>
      </w:r>
      <w:r w:rsidR="00021C8B" w:rsidRPr="00AB2ABA">
        <w:t xml:space="preserve"> </w:t>
      </w:r>
      <w:r w:rsidRPr="00AB2ABA">
        <w:t>estimativas estabelecidas no certame, o aspecto econômico e os aspectos qualitativos em termos de benefícios para o</w:t>
      </w:r>
      <w:r w:rsidR="00021C8B" w:rsidRPr="00AB2ABA">
        <w:t xml:space="preserve"> </w:t>
      </w:r>
      <w:r w:rsidRPr="00AB2ABA">
        <w:t>alcance dos objetivos da contratação.</w:t>
      </w:r>
    </w:p>
    <w:p w14:paraId="0720B7C5" w14:textId="1F68E109" w:rsidR="00021C8B" w:rsidRPr="00AB2ABA" w:rsidRDefault="00C327E7" w:rsidP="00A2674A">
      <w:pPr>
        <w:pStyle w:val="PargrafodaLista"/>
        <w:numPr>
          <w:ilvl w:val="1"/>
          <w:numId w:val="5"/>
        </w:numPr>
        <w:adjustRightInd w:val="0"/>
        <w:spacing w:before="0" w:line="360" w:lineRule="auto"/>
        <w:ind w:left="714" w:hanging="357"/>
        <w:jc w:val="both"/>
      </w:pPr>
      <w:r w:rsidRPr="00AB2ABA">
        <w:t>Foram analisadas contratações similares feitas por outros órgãos e entidades, com objetivo de identificar a existência de</w:t>
      </w:r>
      <w:r w:rsidR="00021C8B" w:rsidRPr="00AB2ABA">
        <w:t xml:space="preserve"> </w:t>
      </w:r>
      <w:r w:rsidRPr="00AB2ABA">
        <w:t>novas metodologias, tecnologias ou inovações que melhor atendam às necessidades da administração, levando-se se em</w:t>
      </w:r>
      <w:r w:rsidR="00021C8B" w:rsidRPr="00AB2ABA">
        <w:t xml:space="preserve"> </w:t>
      </w:r>
      <w:r w:rsidRPr="00AB2ABA">
        <w:t>conta os aspectos de economicidade, eficácia, eficiência e padronização. O estudo permitiu constatar que a aquisição dos</w:t>
      </w:r>
      <w:r w:rsidR="00021C8B" w:rsidRPr="00AB2ABA">
        <w:t xml:space="preserve"> </w:t>
      </w:r>
      <w:r w:rsidRPr="00AB2ABA">
        <w:t xml:space="preserve">itens de </w:t>
      </w:r>
      <w:r w:rsidR="003F24A4" w:rsidRPr="00AB2ABA">
        <w:t xml:space="preserve">gêneros alimentícios, gás de cozinha e </w:t>
      </w:r>
      <w:r w:rsidR="003B1522" w:rsidRPr="00AB2ABA">
        <w:t>material de limpeza</w:t>
      </w:r>
      <w:r w:rsidRPr="00AB2ABA">
        <w:t xml:space="preserve"> normalmente são adquiridos por meio de Pregão Eletrônico SRP, por se tratar de produtos simples</w:t>
      </w:r>
      <w:r w:rsidR="00021C8B" w:rsidRPr="00AB2ABA">
        <w:t xml:space="preserve"> </w:t>
      </w:r>
      <w:r w:rsidRPr="00AB2ABA">
        <w:t>no mercado e sua entrega não exige a necessidade de obrigações acessórias por parte dos fornecedores. Destaca-se que a</w:t>
      </w:r>
      <w:r w:rsidR="00021C8B" w:rsidRPr="00AB2ABA">
        <w:t xml:space="preserve"> </w:t>
      </w:r>
      <w:r w:rsidRPr="00AB2ABA">
        <w:t>quantidade de fornecedores não é restrita pois existem diversos fornecedores.</w:t>
      </w:r>
    </w:p>
    <w:p w14:paraId="323A82D9" w14:textId="1A59EE89" w:rsidR="00C327E7" w:rsidRPr="00AB2ABA" w:rsidRDefault="00C327E7" w:rsidP="00A2674A">
      <w:pPr>
        <w:pStyle w:val="PargrafodaLista"/>
        <w:numPr>
          <w:ilvl w:val="1"/>
          <w:numId w:val="5"/>
        </w:numPr>
        <w:adjustRightInd w:val="0"/>
        <w:spacing w:before="0" w:line="360" w:lineRule="auto"/>
        <w:ind w:left="714" w:hanging="357"/>
        <w:jc w:val="both"/>
      </w:pPr>
      <w:r w:rsidRPr="00AB2ABA">
        <w:t>A solução mercadológica disponível, consolidada e amplamente utilizada é a venda de produtos quer por atacado quer</w:t>
      </w:r>
      <w:r w:rsidR="00021C8B" w:rsidRPr="00AB2ABA">
        <w:t xml:space="preserve"> </w:t>
      </w:r>
      <w:r w:rsidRPr="00AB2ABA">
        <w:t>por varejo. Para atendimento da demanda, identificamos e analisamos as seguintes alternativas:</w:t>
      </w:r>
    </w:p>
    <w:p w14:paraId="09BA8B30" w14:textId="61EC7574" w:rsidR="00C327E7" w:rsidRPr="00AB2ABA" w:rsidRDefault="00965D5F" w:rsidP="00A2674A">
      <w:pPr>
        <w:pStyle w:val="PargrafodaLista"/>
        <w:numPr>
          <w:ilvl w:val="2"/>
          <w:numId w:val="5"/>
        </w:numPr>
        <w:adjustRightInd w:val="0"/>
        <w:spacing w:before="0" w:line="360" w:lineRule="auto"/>
        <w:jc w:val="both"/>
      </w:pPr>
      <w:r w:rsidRPr="00AB2ABA">
        <w:t xml:space="preserve">Solução 1: </w:t>
      </w:r>
      <w:r w:rsidR="00C327E7" w:rsidRPr="00AB2ABA">
        <w:t xml:space="preserve">Fornecimento de </w:t>
      </w:r>
      <w:r w:rsidR="003B1522" w:rsidRPr="00AB2ABA">
        <w:t xml:space="preserve">gêneros alimentícios, gás de cozinha e </w:t>
      </w:r>
      <w:r w:rsidR="00777997" w:rsidRPr="00AB2ABA">
        <w:t>materiais de limpeza</w:t>
      </w:r>
      <w:r w:rsidR="003B1522" w:rsidRPr="00AB2ABA">
        <w:t xml:space="preserve"> </w:t>
      </w:r>
      <w:r w:rsidR="00C327E7" w:rsidRPr="00AB2ABA">
        <w:t>por meio do comércio atacadista.</w:t>
      </w:r>
    </w:p>
    <w:p w14:paraId="62343276" w14:textId="7D37F3EB" w:rsidR="00C327E7" w:rsidRPr="00AB2ABA" w:rsidRDefault="00C327E7" w:rsidP="00A2674A">
      <w:pPr>
        <w:pStyle w:val="PargrafodaLista"/>
        <w:numPr>
          <w:ilvl w:val="3"/>
          <w:numId w:val="5"/>
        </w:numPr>
        <w:adjustRightInd w:val="0"/>
        <w:spacing w:before="0" w:line="360" w:lineRule="auto"/>
        <w:jc w:val="both"/>
      </w:pPr>
      <w:r w:rsidRPr="00AB2ABA">
        <w:t>Essa alternativa consiste na comercialização de grandes quantidades de determinado produto, ou de produtos de emprego</w:t>
      </w:r>
      <w:r w:rsidR="00021C8B" w:rsidRPr="00AB2ABA">
        <w:t xml:space="preserve"> </w:t>
      </w:r>
      <w:r w:rsidRPr="00AB2ABA">
        <w:t>similar, sendo o intermediário entre fabricantes e varejistas, comprando e vendendo de diversos fornecedores, inclusive</w:t>
      </w:r>
      <w:r w:rsidR="00021C8B" w:rsidRPr="00AB2ABA">
        <w:t xml:space="preserve"> </w:t>
      </w:r>
      <w:r w:rsidRPr="00AB2ABA">
        <w:t>empresas concorrentes. Como exemplos: Depósitos e Distribuidoras.</w:t>
      </w:r>
    </w:p>
    <w:p w14:paraId="098319F4" w14:textId="27964F03" w:rsidR="00021C8B" w:rsidRPr="00AB2ABA" w:rsidRDefault="00965D5F" w:rsidP="00A2674A">
      <w:pPr>
        <w:pStyle w:val="PargrafodaLista"/>
        <w:numPr>
          <w:ilvl w:val="2"/>
          <w:numId w:val="5"/>
        </w:numPr>
        <w:adjustRightInd w:val="0"/>
        <w:spacing w:before="0" w:line="360" w:lineRule="auto"/>
        <w:jc w:val="both"/>
      </w:pPr>
      <w:r w:rsidRPr="00AB2ABA">
        <w:t xml:space="preserve">Solução 2: </w:t>
      </w:r>
      <w:r w:rsidR="00C327E7" w:rsidRPr="00AB2ABA">
        <w:t>Fornecimento de</w:t>
      </w:r>
      <w:r w:rsidR="003B1522" w:rsidRPr="00AB2ABA">
        <w:t xml:space="preserve"> gêneros alimentícios, gás de cozinha e</w:t>
      </w:r>
      <w:r w:rsidR="00C327E7" w:rsidRPr="00AB2ABA">
        <w:t xml:space="preserve"> </w:t>
      </w:r>
      <w:r w:rsidR="00997F90" w:rsidRPr="00AB2ABA">
        <w:t>materiais de limpeza</w:t>
      </w:r>
      <w:r w:rsidR="003B1522" w:rsidRPr="00AB2ABA">
        <w:t xml:space="preserve"> </w:t>
      </w:r>
      <w:r w:rsidR="00C327E7" w:rsidRPr="00AB2ABA">
        <w:t>por meio do comércio varejista.</w:t>
      </w:r>
    </w:p>
    <w:p w14:paraId="1D6D2BC1" w14:textId="369E10BB" w:rsidR="00021C8B" w:rsidRPr="00AB2ABA" w:rsidRDefault="00021C8B" w:rsidP="00564B01">
      <w:pPr>
        <w:adjustRightInd w:val="0"/>
        <w:spacing w:after="0" w:line="360" w:lineRule="auto"/>
        <w:ind w:left="360"/>
        <w:jc w:val="both"/>
        <w:rPr>
          <w:rFonts w:ascii="Times New Roman" w:hAnsi="Times New Roman" w:cs="Times New Roman"/>
          <w:kern w:val="0"/>
        </w:rPr>
      </w:pPr>
      <w:r w:rsidRPr="00AB2ABA">
        <w:rPr>
          <w:rFonts w:ascii="Times New Roman" w:hAnsi="Times New Roman" w:cs="Times New Roman"/>
        </w:rPr>
        <w:t xml:space="preserve">5.3.2.1. Essa alternativa consiste na participação de empresas fornecedoras de produtos que abrange as duas modalidades de comercialização, permitindo uma maior competitividade e possibilidade de fornecimento da proposta mais vantajosa para </w:t>
      </w:r>
      <w:r w:rsidRPr="00AB2ABA">
        <w:rPr>
          <w:rFonts w:ascii="Times New Roman" w:hAnsi="Times New Roman" w:cs="Times New Roman"/>
          <w:kern w:val="0"/>
        </w:rPr>
        <w:t>a Administração.</w:t>
      </w:r>
    </w:p>
    <w:p w14:paraId="0FFF71F8" w14:textId="5BCD81B9" w:rsidR="00021C8B" w:rsidRPr="00AB2ABA" w:rsidRDefault="00021C8B" w:rsidP="00564B01">
      <w:pPr>
        <w:autoSpaceDE w:val="0"/>
        <w:autoSpaceDN w:val="0"/>
        <w:adjustRightInd w:val="0"/>
        <w:spacing w:after="0" w:line="360" w:lineRule="auto"/>
        <w:ind w:left="357"/>
        <w:jc w:val="both"/>
        <w:rPr>
          <w:rFonts w:ascii="Times New Roman" w:hAnsi="Times New Roman" w:cs="Times New Roman"/>
          <w:kern w:val="0"/>
        </w:rPr>
      </w:pPr>
      <w:r w:rsidRPr="00AB2ABA">
        <w:rPr>
          <w:rFonts w:ascii="Times New Roman" w:hAnsi="Times New Roman" w:cs="Times New Roman"/>
          <w:kern w:val="0"/>
        </w:rPr>
        <w:t xml:space="preserve">5.3.3. Fornecimento de </w:t>
      </w:r>
      <w:r w:rsidR="003B1522" w:rsidRPr="00AB2ABA">
        <w:rPr>
          <w:rFonts w:ascii="Times New Roman" w:hAnsi="Times New Roman" w:cs="Times New Roman"/>
          <w:kern w:val="0"/>
        </w:rPr>
        <w:t xml:space="preserve">gêneros alimentícios, gás de cozinha e </w:t>
      </w:r>
      <w:r w:rsidR="00AB4DA5" w:rsidRPr="00AB2ABA">
        <w:rPr>
          <w:rFonts w:ascii="Times New Roman" w:hAnsi="Times New Roman" w:cs="Times New Roman"/>
          <w:kern w:val="0"/>
        </w:rPr>
        <w:t>materiais de limpeza</w:t>
      </w:r>
      <w:r w:rsidR="003B1522" w:rsidRPr="00AB2ABA">
        <w:rPr>
          <w:rFonts w:ascii="Times New Roman" w:hAnsi="Times New Roman" w:cs="Times New Roman"/>
          <w:kern w:val="0"/>
        </w:rPr>
        <w:t xml:space="preserve"> </w:t>
      </w:r>
      <w:r w:rsidRPr="00AB2ABA">
        <w:rPr>
          <w:rFonts w:ascii="Times New Roman" w:hAnsi="Times New Roman" w:cs="Times New Roman"/>
          <w:kern w:val="0"/>
        </w:rPr>
        <w:t>por meio do comércio em geral abrangendo as duas modalidades: varejista e atacadista.</w:t>
      </w:r>
    </w:p>
    <w:p w14:paraId="306AA7B8" w14:textId="5719A768" w:rsidR="00021C8B" w:rsidRPr="00AB2ABA" w:rsidRDefault="00021C8B" w:rsidP="00564B01">
      <w:pPr>
        <w:autoSpaceDE w:val="0"/>
        <w:autoSpaceDN w:val="0"/>
        <w:adjustRightInd w:val="0"/>
        <w:spacing w:after="0" w:line="360" w:lineRule="auto"/>
        <w:ind w:left="357"/>
        <w:jc w:val="both"/>
        <w:rPr>
          <w:rFonts w:ascii="Times New Roman" w:hAnsi="Times New Roman" w:cs="Times New Roman"/>
          <w:kern w:val="0"/>
        </w:rPr>
      </w:pPr>
      <w:r w:rsidRPr="00AB2ABA">
        <w:rPr>
          <w:rFonts w:ascii="Times New Roman" w:hAnsi="Times New Roman" w:cs="Times New Roman"/>
          <w:kern w:val="0"/>
        </w:rPr>
        <w:t>5.3.3.1. Essa alternativa consiste na participação de empresas fornecedoras de produtos que abrange as duas modalidades de comercialização, permitindo uma maior competitividade e possibilidade de fornecimento da proposta mais vantajosa para a Administração.</w:t>
      </w:r>
    </w:p>
    <w:p w14:paraId="06B1137E" w14:textId="76D3FE28" w:rsidR="00021C8B" w:rsidRPr="00AB2ABA" w:rsidRDefault="00021C8B" w:rsidP="00564B01">
      <w:pPr>
        <w:autoSpaceDE w:val="0"/>
        <w:autoSpaceDN w:val="0"/>
        <w:adjustRightInd w:val="0"/>
        <w:spacing w:after="0" w:line="360" w:lineRule="auto"/>
        <w:ind w:left="357"/>
        <w:jc w:val="both"/>
        <w:rPr>
          <w:rFonts w:ascii="Times New Roman" w:hAnsi="Times New Roman" w:cs="Times New Roman"/>
          <w:kern w:val="0"/>
        </w:rPr>
      </w:pPr>
      <w:r w:rsidRPr="00AB2ABA">
        <w:rPr>
          <w:rFonts w:ascii="Times New Roman" w:hAnsi="Times New Roman" w:cs="Times New Roman"/>
          <w:kern w:val="0"/>
        </w:rPr>
        <w:t xml:space="preserve">5.3.4. </w:t>
      </w:r>
      <w:r w:rsidR="00965D5F" w:rsidRPr="00AB2ABA">
        <w:rPr>
          <w:rFonts w:ascii="Times New Roman" w:hAnsi="Times New Roman" w:cs="Times New Roman"/>
          <w:kern w:val="0"/>
        </w:rPr>
        <w:t xml:space="preserve">Solução 4: </w:t>
      </w:r>
      <w:r w:rsidRPr="00AB2ABA">
        <w:rPr>
          <w:rFonts w:ascii="Times New Roman" w:hAnsi="Times New Roman" w:cs="Times New Roman"/>
          <w:kern w:val="0"/>
        </w:rPr>
        <w:t>Sistema Registro de Preços (SRP)</w:t>
      </w:r>
    </w:p>
    <w:p w14:paraId="52AEDEAA" w14:textId="6A0B5BC3" w:rsidR="00021C8B" w:rsidRPr="00AB2ABA" w:rsidRDefault="00021C8B" w:rsidP="00564B01">
      <w:pPr>
        <w:autoSpaceDE w:val="0"/>
        <w:autoSpaceDN w:val="0"/>
        <w:adjustRightInd w:val="0"/>
        <w:spacing w:after="0" w:line="360" w:lineRule="auto"/>
        <w:ind w:left="357"/>
        <w:jc w:val="both"/>
        <w:rPr>
          <w:rFonts w:ascii="Times New Roman" w:hAnsi="Times New Roman" w:cs="Times New Roman"/>
          <w:kern w:val="0"/>
        </w:rPr>
      </w:pPr>
      <w:r w:rsidRPr="00AB2ABA">
        <w:rPr>
          <w:rFonts w:ascii="Times New Roman" w:hAnsi="Times New Roman" w:cs="Times New Roman"/>
          <w:kern w:val="0"/>
        </w:rPr>
        <w:t xml:space="preserve">5.3.4.1. O SRP, como procedimento para registro formal de preços para contratações futuras, se torna legítimo e eficiente para o caso concreto uma vez que compreende contratações </w:t>
      </w:r>
      <w:r w:rsidRPr="00AB2ABA">
        <w:rPr>
          <w:rFonts w:ascii="Times New Roman" w:hAnsi="Times New Roman" w:cs="Times New Roman"/>
          <w:kern w:val="0"/>
        </w:rPr>
        <w:lastRenderedPageBreak/>
        <w:t>frequentes; atendimento a mais de um Órgão e por conta da indefinição do quantitativo real a ser demandado.</w:t>
      </w:r>
    </w:p>
    <w:p w14:paraId="2A22635E" w14:textId="3B34A707" w:rsidR="00C327E7" w:rsidRPr="00AB2ABA" w:rsidRDefault="001C4C59" w:rsidP="00564B01">
      <w:pPr>
        <w:autoSpaceDE w:val="0"/>
        <w:autoSpaceDN w:val="0"/>
        <w:adjustRightInd w:val="0"/>
        <w:spacing w:after="0" w:line="360" w:lineRule="auto"/>
        <w:ind w:left="357"/>
        <w:jc w:val="both"/>
        <w:rPr>
          <w:rFonts w:ascii="Times New Roman" w:hAnsi="Times New Roman" w:cs="Times New Roman"/>
          <w:kern w:val="0"/>
        </w:rPr>
      </w:pPr>
      <w:r w:rsidRPr="00AB2ABA">
        <w:rPr>
          <w:rFonts w:ascii="Times New Roman" w:hAnsi="Times New Roman" w:cs="Times New Roman"/>
          <w:kern w:val="0"/>
        </w:rPr>
        <w:t xml:space="preserve">5.4. </w:t>
      </w:r>
      <w:r w:rsidR="00021C8B" w:rsidRPr="00AB2ABA">
        <w:rPr>
          <w:rFonts w:ascii="Times New Roman" w:hAnsi="Times New Roman" w:cs="Times New Roman"/>
          <w:kern w:val="0"/>
        </w:rPr>
        <w:t>Analisando as alternativas disponíveis e que atendam à necessidade da área requisitante, considerando a viabilidade técnica e</w:t>
      </w:r>
      <w:r w:rsidRPr="00AB2ABA">
        <w:rPr>
          <w:rFonts w:ascii="Times New Roman" w:hAnsi="Times New Roman" w:cs="Times New Roman"/>
          <w:kern w:val="0"/>
        </w:rPr>
        <w:t xml:space="preserve"> </w:t>
      </w:r>
      <w:r w:rsidR="00021C8B" w:rsidRPr="00AB2ABA">
        <w:rPr>
          <w:rFonts w:ascii="Times New Roman" w:hAnsi="Times New Roman" w:cs="Times New Roman"/>
          <w:kern w:val="0"/>
        </w:rPr>
        <w:t>econômica, a solução indicada neste artefato, como pretensão aquisitiva, a ser efetivada mediante procedimento formal de</w:t>
      </w:r>
      <w:r w:rsidRPr="00AB2ABA">
        <w:rPr>
          <w:rFonts w:ascii="Times New Roman" w:hAnsi="Times New Roman" w:cs="Times New Roman"/>
          <w:kern w:val="0"/>
        </w:rPr>
        <w:t xml:space="preserve"> </w:t>
      </w:r>
      <w:r w:rsidR="00021C8B" w:rsidRPr="00AB2ABA">
        <w:rPr>
          <w:rFonts w:ascii="Times New Roman" w:hAnsi="Times New Roman" w:cs="Times New Roman"/>
          <w:kern w:val="0"/>
        </w:rPr>
        <w:t xml:space="preserve">compras, consistirá no Registro de Preços para eventual e futura aquisição </w:t>
      </w:r>
      <w:r w:rsidR="007573EA" w:rsidRPr="00AB2ABA">
        <w:rPr>
          <w:rFonts w:ascii="Times New Roman" w:hAnsi="Times New Roman" w:cs="Times New Roman"/>
          <w:kern w:val="0"/>
        </w:rPr>
        <w:t>de</w:t>
      </w:r>
      <w:r w:rsidR="003B1522" w:rsidRPr="00AB2ABA">
        <w:rPr>
          <w:rFonts w:ascii="Times New Roman" w:hAnsi="Times New Roman" w:cs="Times New Roman"/>
          <w:kern w:val="0"/>
        </w:rPr>
        <w:t xml:space="preserve"> gêneros alimentícios, gás de cozinha e</w:t>
      </w:r>
      <w:r w:rsidR="007573EA" w:rsidRPr="00AB2ABA">
        <w:rPr>
          <w:rFonts w:ascii="Times New Roman" w:hAnsi="Times New Roman" w:cs="Times New Roman"/>
          <w:kern w:val="0"/>
        </w:rPr>
        <w:t xml:space="preserve"> </w:t>
      </w:r>
      <w:r w:rsidR="00060D76" w:rsidRPr="00AB2ABA">
        <w:rPr>
          <w:rFonts w:ascii="Times New Roman" w:hAnsi="Times New Roman" w:cs="Times New Roman"/>
          <w:kern w:val="0"/>
        </w:rPr>
        <w:t>materiais de limpeza</w:t>
      </w:r>
      <w:r w:rsidR="00021C8B" w:rsidRPr="00AB2ABA">
        <w:rPr>
          <w:rFonts w:ascii="Times New Roman" w:hAnsi="Times New Roman" w:cs="Times New Roman"/>
          <w:kern w:val="0"/>
        </w:rPr>
        <w:t xml:space="preserve"> conforme as especificações,</w:t>
      </w:r>
      <w:r w:rsidRPr="00AB2ABA">
        <w:rPr>
          <w:rFonts w:ascii="Times New Roman" w:hAnsi="Times New Roman" w:cs="Times New Roman"/>
          <w:kern w:val="0"/>
        </w:rPr>
        <w:t xml:space="preserve"> </w:t>
      </w:r>
      <w:r w:rsidR="00021C8B" w:rsidRPr="00AB2ABA">
        <w:rPr>
          <w:rFonts w:ascii="Times New Roman" w:hAnsi="Times New Roman" w:cs="Times New Roman"/>
          <w:kern w:val="0"/>
        </w:rPr>
        <w:t>as métricas, padrões mínimos de desempenho e de qualidade, limitado ao quantitativo estimado, estabelecidos pelo setor</w:t>
      </w:r>
      <w:r w:rsidRPr="00AB2ABA">
        <w:rPr>
          <w:rFonts w:ascii="Times New Roman" w:hAnsi="Times New Roman" w:cs="Times New Roman"/>
          <w:kern w:val="0"/>
        </w:rPr>
        <w:t xml:space="preserve"> </w:t>
      </w:r>
      <w:r w:rsidR="00021C8B" w:rsidRPr="00AB2ABA">
        <w:rPr>
          <w:rFonts w:ascii="Times New Roman" w:hAnsi="Times New Roman" w:cs="Times New Roman"/>
          <w:kern w:val="0"/>
        </w:rPr>
        <w:t>requisitante.</w:t>
      </w:r>
    </w:p>
    <w:p w14:paraId="62ACF8C4" w14:textId="20D0517E" w:rsidR="00523D9F" w:rsidRPr="00AB2ABA" w:rsidRDefault="00523D9F" w:rsidP="001C4C59">
      <w:pPr>
        <w:pStyle w:val="NormalWeb"/>
        <w:spacing w:before="0" w:beforeAutospacing="0" w:after="0" w:afterAutospacing="0"/>
        <w:jc w:val="both"/>
        <w:rPr>
          <w:color w:val="000000"/>
          <w:sz w:val="22"/>
          <w:szCs w:val="22"/>
        </w:rPr>
      </w:pPr>
    </w:p>
    <w:p w14:paraId="1DA8EE6C" w14:textId="4FE83EE4" w:rsidR="001C4C59" w:rsidRPr="00AB2ABA" w:rsidRDefault="001C4C59" w:rsidP="00A2674A">
      <w:pPr>
        <w:pStyle w:val="NormalWeb"/>
        <w:numPr>
          <w:ilvl w:val="0"/>
          <w:numId w:val="5"/>
        </w:numPr>
        <w:spacing w:before="0" w:beforeAutospacing="0" w:after="240" w:afterAutospacing="0"/>
        <w:jc w:val="both"/>
        <w:rPr>
          <w:b/>
          <w:bCs/>
          <w:color w:val="000000"/>
          <w:sz w:val="22"/>
          <w:szCs w:val="22"/>
        </w:rPr>
      </w:pPr>
      <w:r w:rsidRPr="00AB2ABA">
        <w:rPr>
          <w:b/>
          <w:bCs/>
          <w:color w:val="000000"/>
          <w:sz w:val="22"/>
          <w:szCs w:val="22"/>
        </w:rPr>
        <w:t>ESTIMATIVA DO VALOR DA CONTRATAÇÃO</w:t>
      </w:r>
    </w:p>
    <w:p w14:paraId="079FF3F4" w14:textId="10007180" w:rsidR="005E46D7" w:rsidRPr="00AB2ABA" w:rsidRDefault="001C4C59" w:rsidP="00A2674A">
      <w:pPr>
        <w:pStyle w:val="NormalWeb"/>
        <w:numPr>
          <w:ilvl w:val="1"/>
          <w:numId w:val="5"/>
        </w:numPr>
        <w:spacing w:before="0" w:beforeAutospacing="0" w:after="0" w:afterAutospacing="0" w:line="360" w:lineRule="auto"/>
        <w:jc w:val="both"/>
        <w:rPr>
          <w:sz w:val="22"/>
          <w:szCs w:val="22"/>
        </w:rPr>
      </w:pPr>
      <w:r w:rsidRPr="00AB2ABA">
        <w:rPr>
          <w:sz w:val="22"/>
          <w:szCs w:val="22"/>
        </w:rPr>
        <w:t xml:space="preserve">Estima-se o valor da contratação pretendida no valor global </w:t>
      </w:r>
      <w:r w:rsidR="00132DBE">
        <w:rPr>
          <w:b/>
          <w:bCs/>
        </w:rPr>
        <w:t xml:space="preserve">R$ 368.710,77 (Trezentos e sessenta e oito mil, setecentos e dez reais e setenta e sete   centavos) </w:t>
      </w:r>
      <w:r w:rsidR="00C424B5" w:rsidRPr="00AB2ABA">
        <w:rPr>
          <w:sz w:val="22"/>
          <w:szCs w:val="22"/>
        </w:rPr>
        <w:t>conforme Mapa de Preços</w:t>
      </w:r>
      <w:r w:rsidR="001E41FE" w:rsidRPr="00AB2ABA">
        <w:rPr>
          <w:sz w:val="22"/>
          <w:szCs w:val="22"/>
        </w:rPr>
        <w:t>.</w:t>
      </w:r>
    </w:p>
    <w:p w14:paraId="3C5697D1" w14:textId="0C9D723B" w:rsidR="00B041D7" w:rsidRPr="00AB2ABA" w:rsidRDefault="00B041D7" w:rsidP="005F334F">
      <w:pPr>
        <w:pStyle w:val="NormalWeb"/>
        <w:spacing w:before="0" w:beforeAutospacing="0" w:after="0" w:afterAutospacing="0" w:line="360" w:lineRule="auto"/>
        <w:ind w:left="720"/>
        <w:jc w:val="both"/>
        <w:rPr>
          <w:rFonts w:eastAsiaTheme="minorHAnsi"/>
          <w:kern w:val="2"/>
          <w:sz w:val="22"/>
          <w:szCs w:val="22"/>
          <w:lang w:eastAsia="en-US"/>
          <w14:ligatures w14:val="standardContextual"/>
        </w:rPr>
      </w:pPr>
      <w:r w:rsidRPr="00AB2ABA">
        <w:rPr>
          <w:sz w:val="22"/>
          <w:szCs w:val="22"/>
        </w:rPr>
        <w:fldChar w:fldCharType="begin"/>
      </w:r>
      <w:r w:rsidRPr="00AB2ABA">
        <w:rPr>
          <w:sz w:val="22"/>
          <w:szCs w:val="22"/>
        </w:rPr>
        <w:instrText xml:space="preserve"> LINK </w:instrText>
      </w:r>
      <w:r w:rsidR="0063319B">
        <w:rPr>
          <w:sz w:val="22"/>
          <w:szCs w:val="22"/>
        </w:rPr>
        <w:instrText xml:space="preserve">Excel.Sheet.12 "C:\\Users\\user\\Nextcloud\\Secretaria de Compras (Licitações)\\Pregão 2025 - Eletrônico\\Generos Alimenticios - Casa de apoio\\PESQUISA DE PREÇOS PLANILHA.xlsx" Planilha4!L1C1:L147C6 </w:instrText>
      </w:r>
      <w:r w:rsidRPr="00AB2ABA">
        <w:rPr>
          <w:sz w:val="22"/>
          <w:szCs w:val="22"/>
        </w:rPr>
        <w:instrText xml:space="preserve">\a \f 4 \h </w:instrText>
      </w:r>
      <w:r w:rsidR="005F5A1F" w:rsidRPr="00AB2ABA">
        <w:rPr>
          <w:sz w:val="22"/>
          <w:szCs w:val="22"/>
        </w:rPr>
        <w:instrText xml:space="preserve"> \* MERGEFORMAT </w:instrText>
      </w:r>
      <w:r w:rsidRPr="00AB2ABA">
        <w:rPr>
          <w:sz w:val="22"/>
          <w:szCs w:val="22"/>
        </w:rPr>
        <w:fldChar w:fldCharType="separate"/>
      </w:r>
    </w:p>
    <w:p w14:paraId="71696579" w14:textId="764DF432" w:rsidR="005559D4" w:rsidRPr="00AB2ABA" w:rsidRDefault="00B041D7" w:rsidP="005F334F">
      <w:pPr>
        <w:pStyle w:val="NormalWeb"/>
        <w:spacing w:before="0" w:beforeAutospacing="0" w:after="0" w:afterAutospacing="0" w:line="360" w:lineRule="auto"/>
        <w:ind w:left="720"/>
        <w:jc w:val="both"/>
        <w:rPr>
          <w:rFonts w:eastAsiaTheme="minorHAnsi"/>
          <w:kern w:val="2"/>
          <w:sz w:val="22"/>
          <w:szCs w:val="22"/>
          <w:lang w:eastAsia="en-US"/>
          <w14:ligatures w14:val="standardContextual"/>
        </w:rPr>
      </w:pPr>
      <w:r w:rsidRPr="00AB2ABA">
        <w:rPr>
          <w:sz w:val="22"/>
          <w:szCs w:val="22"/>
        </w:rPr>
        <w:fldChar w:fldCharType="end"/>
      </w:r>
      <w:r w:rsidR="005559D4" w:rsidRPr="00AB2ABA">
        <w:rPr>
          <w:sz w:val="22"/>
          <w:szCs w:val="22"/>
        </w:rPr>
        <w:fldChar w:fldCharType="begin"/>
      </w:r>
      <w:r w:rsidR="005559D4" w:rsidRPr="00AB2ABA">
        <w:rPr>
          <w:sz w:val="22"/>
          <w:szCs w:val="22"/>
        </w:rPr>
        <w:instrText xml:space="preserve"> LINK </w:instrText>
      </w:r>
      <w:r w:rsidR="0063319B">
        <w:rPr>
          <w:sz w:val="22"/>
          <w:szCs w:val="22"/>
        </w:rPr>
        <w:instrText xml:space="preserve">Excel.Sheet.12 "C:\\Users\\user\\Nextcloud\\Secretaria de Compras (Licitações)\\Pregão 2025 - Eletrônico\\Generos Alimenticios - Casa de apoio\\PESQUISA DE PREÇOS PLANILHA.xlsx" Planilha4!L1C1:L147C6 </w:instrText>
      </w:r>
      <w:r w:rsidR="005559D4" w:rsidRPr="00AB2ABA">
        <w:rPr>
          <w:sz w:val="22"/>
          <w:szCs w:val="22"/>
        </w:rPr>
        <w:instrText xml:space="preserve">\a \f 4 \h </w:instrText>
      </w:r>
      <w:r w:rsidR="005F5A1F" w:rsidRPr="00AB2ABA">
        <w:rPr>
          <w:sz w:val="22"/>
          <w:szCs w:val="22"/>
        </w:rPr>
        <w:instrText xml:space="preserve"> \* MERGEFORMAT </w:instrText>
      </w:r>
      <w:r w:rsidR="005559D4" w:rsidRPr="00AB2ABA">
        <w:rPr>
          <w:sz w:val="22"/>
          <w:szCs w:val="22"/>
        </w:rPr>
        <w:fldChar w:fldCharType="separate"/>
      </w:r>
    </w:p>
    <w:p w14:paraId="2D7A0B8D" w14:textId="5F507BA4" w:rsidR="00366DC4" w:rsidRPr="00AB2ABA" w:rsidRDefault="005559D4" w:rsidP="005559D4">
      <w:pPr>
        <w:pStyle w:val="NormalWeb"/>
        <w:spacing w:before="0" w:beforeAutospacing="0" w:after="0" w:afterAutospacing="0" w:line="360" w:lineRule="auto"/>
        <w:ind w:left="720"/>
        <w:jc w:val="both"/>
        <w:rPr>
          <w:rFonts w:eastAsiaTheme="minorHAnsi"/>
          <w:kern w:val="2"/>
          <w:sz w:val="22"/>
          <w:szCs w:val="22"/>
          <w:lang w:eastAsia="en-US"/>
          <w14:ligatures w14:val="standardContextual"/>
        </w:rPr>
      </w:pPr>
      <w:r w:rsidRPr="00AB2ABA">
        <w:rPr>
          <w:sz w:val="22"/>
          <w:szCs w:val="22"/>
        </w:rPr>
        <w:fldChar w:fldCharType="end"/>
      </w:r>
      <w:r w:rsidR="00366DC4" w:rsidRPr="00AB2ABA">
        <w:rPr>
          <w:sz w:val="22"/>
          <w:szCs w:val="22"/>
        </w:rPr>
        <w:fldChar w:fldCharType="begin"/>
      </w:r>
      <w:r w:rsidR="00366DC4" w:rsidRPr="00AB2ABA">
        <w:rPr>
          <w:sz w:val="22"/>
          <w:szCs w:val="22"/>
        </w:rPr>
        <w:instrText xml:space="preserve"> LINK </w:instrText>
      </w:r>
      <w:r w:rsidR="0063319B">
        <w:rPr>
          <w:sz w:val="22"/>
          <w:szCs w:val="22"/>
        </w:rPr>
        <w:instrText xml:space="preserve">Excel.Sheet.12 "C:\\Users\\user\\Nextcloud\\Secretaria de Compras (Licitações)\\Pregão 2025 - Eletrônico\\Generos Alimenticios - Casa de apoio\\PESQUISA DE PREÇOS PLANILHA.xlsx" Planilha4!L1C1:L147C6 </w:instrText>
      </w:r>
      <w:r w:rsidR="00366DC4" w:rsidRPr="00AB2ABA">
        <w:rPr>
          <w:sz w:val="22"/>
          <w:szCs w:val="22"/>
        </w:rPr>
        <w:instrText xml:space="preserve">\a \f 4 \h </w:instrText>
      </w:r>
      <w:r w:rsidR="005F5A1F" w:rsidRPr="00AB2ABA">
        <w:rPr>
          <w:sz w:val="22"/>
          <w:szCs w:val="22"/>
        </w:rPr>
        <w:instrText xml:space="preserve"> \* MERGEFORMAT </w:instrText>
      </w:r>
      <w:r w:rsidR="00366DC4" w:rsidRPr="00AB2ABA">
        <w:rPr>
          <w:sz w:val="22"/>
          <w:szCs w:val="22"/>
        </w:rPr>
        <w:fldChar w:fldCharType="separate"/>
      </w:r>
    </w:p>
    <w:p w14:paraId="5F34727B" w14:textId="09190934" w:rsidR="005E46D7" w:rsidRPr="00AB2ABA" w:rsidRDefault="00366DC4" w:rsidP="001E41FE">
      <w:pPr>
        <w:pStyle w:val="NormalWeb"/>
        <w:spacing w:before="0" w:beforeAutospacing="0" w:after="0" w:afterAutospacing="0" w:line="360" w:lineRule="auto"/>
        <w:ind w:left="720"/>
        <w:jc w:val="both"/>
        <w:rPr>
          <w:sz w:val="22"/>
          <w:szCs w:val="22"/>
        </w:rPr>
      </w:pPr>
      <w:r w:rsidRPr="00AB2ABA">
        <w:rPr>
          <w:sz w:val="22"/>
          <w:szCs w:val="22"/>
        </w:rPr>
        <w:fldChar w:fldCharType="end"/>
      </w:r>
    </w:p>
    <w:p w14:paraId="62B77E73" w14:textId="347FA3DA" w:rsidR="0037730D" w:rsidRPr="00AB2ABA" w:rsidRDefault="001C4C59" w:rsidP="00A2674A">
      <w:pPr>
        <w:pStyle w:val="NormalWeb"/>
        <w:numPr>
          <w:ilvl w:val="1"/>
          <w:numId w:val="5"/>
        </w:numPr>
        <w:spacing w:before="0" w:beforeAutospacing="0" w:after="0" w:afterAutospacing="0" w:line="360" w:lineRule="auto"/>
        <w:jc w:val="both"/>
        <w:rPr>
          <w:sz w:val="22"/>
          <w:szCs w:val="22"/>
        </w:rPr>
      </w:pPr>
      <w:bookmarkStart w:id="2" w:name="_Hlk214284442"/>
      <w:r w:rsidRPr="00AB2ABA">
        <w:rPr>
          <w:sz w:val="22"/>
          <w:szCs w:val="22"/>
        </w:rPr>
        <w:t>Os valores para compor a estimativa de preço de todos os itens foram feitos da seguinte forma:</w:t>
      </w:r>
    </w:p>
    <w:p w14:paraId="78793991" w14:textId="27E22F78" w:rsidR="00DB411D" w:rsidRPr="00AB2ABA" w:rsidRDefault="00DB411D" w:rsidP="00A2674A">
      <w:pPr>
        <w:pStyle w:val="PargrafodaLista"/>
        <w:numPr>
          <w:ilvl w:val="2"/>
          <w:numId w:val="5"/>
        </w:numPr>
        <w:spacing w:line="360" w:lineRule="auto"/>
        <w:jc w:val="both"/>
        <w:rPr>
          <w:lang w:val="pt-BR" w:eastAsia="pt-BR"/>
        </w:rPr>
      </w:pPr>
      <w:bookmarkStart w:id="3" w:name="_Hlk210655830"/>
      <w:r w:rsidRPr="00AB2ABA">
        <w:rPr>
          <w:lang w:val="pt-BR" w:eastAsia="pt-BR"/>
        </w:rPr>
        <w:t>Gêneros Alimentícios: Atas de Registro de Preço: Ata de Registro e Preço Nº 066/2025,067/2025, 068/2025, 069/2025, 070/2025, 071/2025 do Pregão Eletrônico Nº 007/2025 – Poder Executivo</w:t>
      </w:r>
    </w:p>
    <w:p w14:paraId="0AAC095B" w14:textId="200CB4CF" w:rsidR="00DB411D" w:rsidRPr="00AB2ABA" w:rsidRDefault="00DB411D" w:rsidP="00A2674A">
      <w:pPr>
        <w:pStyle w:val="PargrafodaLista"/>
        <w:numPr>
          <w:ilvl w:val="2"/>
          <w:numId w:val="5"/>
        </w:numPr>
        <w:spacing w:line="360" w:lineRule="auto"/>
        <w:jc w:val="both"/>
        <w:rPr>
          <w:lang w:val="pt-BR" w:eastAsia="pt-BR"/>
        </w:rPr>
      </w:pPr>
      <w:r w:rsidRPr="00AB2ABA">
        <w:t xml:space="preserve">Produtos de Limpeza: Atas de Registro de Preço: </w:t>
      </w:r>
      <w:r w:rsidRPr="00AB2ABA">
        <w:rPr>
          <w:lang w:eastAsia="pt-BR"/>
        </w:rPr>
        <w:t xml:space="preserve">Ata de Registro de Preço Nº 134,135,138, 139, 140, 141, 142, 143, 144, 145, 146, 147, 150, 151, 152, 153 do Pregão Eletrônico Nº </w:t>
      </w:r>
      <w:r w:rsidR="00016648" w:rsidRPr="00AB2ABA">
        <w:rPr>
          <w:lang w:eastAsia="pt-BR"/>
        </w:rPr>
        <w:t>015</w:t>
      </w:r>
      <w:r w:rsidRPr="00AB2ABA">
        <w:rPr>
          <w:lang w:eastAsia="pt-BR"/>
        </w:rPr>
        <w:t>/2025 – Poder Executivo</w:t>
      </w:r>
    </w:p>
    <w:p w14:paraId="53FD805D" w14:textId="4FE314B7" w:rsidR="00DB411D" w:rsidRPr="00AB2ABA" w:rsidRDefault="00DB411D" w:rsidP="00A2674A">
      <w:pPr>
        <w:pStyle w:val="PargrafodaLista"/>
        <w:numPr>
          <w:ilvl w:val="2"/>
          <w:numId w:val="5"/>
        </w:numPr>
        <w:spacing w:line="360" w:lineRule="auto"/>
        <w:jc w:val="both"/>
        <w:rPr>
          <w:lang w:val="pt-BR" w:eastAsia="pt-BR"/>
        </w:rPr>
      </w:pPr>
      <w:r w:rsidRPr="00AB2ABA">
        <w:rPr>
          <w:lang w:val="pt-BR" w:eastAsia="pt-BR"/>
        </w:rPr>
        <w:t xml:space="preserve">Gás </w:t>
      </w:r>
      <w:r w:rsidR="004408C3" w:rsidRPr="00AB2ABA">
        <w:rPr>
          <w:lang w:val="pt-BR" w:eastAsia="pt-BR"/>
        </w:rPr>
        <w:t>d</w:t>
      </w:r>
      <w:r w:rsidRPr="00AB2ABA">
        <w:rPr>
          <w:lang w:val="pt-BR" w:eastAsia="pt-BR"/>
        </w:rPr>
        <w:t xml:space="preserve">e </w:t>
      </w:r>
      <w:r w:rsidR="004408C3" w:rsidRPr="00AB2ABA">
        <w:rPr>
          <w:lang w:val="pt-BR" w:eastAsia="pt-BR"/>
        </w:rPr>
        <w:t>Cozinha:</w:t>
      </w:r>
      <w:r w:rsidRPr="00AB2ABA">
        <w:rPr>
          <w:lang w:val="pt-BR" w:eastAsia="pt-BR"/>
        </w:rPr>
        <w:t xml:space="preserve"> Ata de Registro de Preço Nº 073/2025 do Pregão Eletrônico Nº 012/2025 – Secretaria de Promoção Social</w:t>
      </w:r>
    </w:p>
    <w:p w14:paraId="187B9A9D" w14:textId="4EE1DE39" w:rsidR="001C4C59" w:rsidRPr="00AB2ABA" w:rsidRDefault="001C4C59" w:rsidP="00A2674A">
      <w:pPr>
        <w:pStyle w:val="NormalWeb"/>
        <w:numPr>
          <w:ilvl w:val="2"/>
          <w:numId w:val="5"/>
        </w:numPr>
        <w:spacing w:before="0" w:beforeAutospacing="0" w:after="0" w:afterAutospacing="0" w:line="360" w:lineRule="auto"/>
        <w:jc w:val="both"/>
        <w:rPr>
          <w:rStyle w:val="Hyperlink"/>
          <w:color w:val="auto"/>
          <w:sz w:val="22"/>
          <w:szCs w:val="22"/>
          <w:u w:val="none"/>
        </w:rPr>
      </w:pPr>
      <w:r w:rsidRPr="00AB2ABA">
        <w:rPr>
          <w:sz w:val="22"/>
          <w:szCs w:val="22"/>
        </w:rPr>
        <w:t>S</w:t>
      </w:r>
      <w:r w:rsidR="00726AE9" w:rsidRPr="00AB2ABA">
        <w:rPr>
          <w:sz w:val="22"/>
          <w:szCs w:val="22"/>
        </w:rPr>
        <w:t>í</w:t>
      </w:r>
      <w:r w:rsidRPr="00AB2ABA">
        <w:rPr>
          <w:sz w:val="22"/>
          <w:szCs w:val="22"/>
        </w:rPr>
        <w:t>tio eletrônico Banco de Preço</w:t>
      </w:r>
      <w:r w:rsidR="00726AE9" w:rsidRPr="00AB2ABA">
        <w:rPr>
          <w:sz w:val="22"/>
          <w:szCs w:val="22"/>
        </w:rPr>
        <w:t>s</w:t>
      </w:r>
      <w:r w:rsidRPr="00AB2ABA">
        <w:rPr>
          <w:sz w:val="22"/>
          <w:szCs w:val="22"/>
        </w:rPr>
        <w:t xml:space="preserve">, </w:t>
      </w:r>
      <w:hyperlink r:id="rId8" w:history="1">
        <w:r w:rsidRPr="00AB2ABA">
          <w:rPr>
            <w:rStyle w:val="Hyperlink"/>
            <w:sz w:val="22"/>
            <w:szCs w:val="22"/>
          </w:rPr>
          <w:t>https://www.bancodeprecos.com.br/</w:t>
        </w:r>
      </w:hyperlink>
    </w:p>
    <w:p w14:paraId="4A16FDA8" w14:textId="7CBC058D" w:rsidR="0037730D" w:rsidRPr="00AB2ABA" w:rsidRDefault="0037730D" w:rsidP="00A2674A">
      <w:pPr>
        <w:pStyle w:val="NormalWeb"/>
        <w:numPr>
          <w:ilvl w:val="2"/>
          <w:numId w:val="5"/>
        </w:numPr>
        <w:spacing w:before="0" w:beforeAutospacing="0" w:after="0" w:afterAutospacing="0" w:line="360" w:lineRule="auto"/>
        <w:jc w:val="both"/>
        <w:rPr>
          <w:sz w:val="22"/>
          <w:szCs w:val="22"/>
        </w:rPr>
      </w:pPr>
      <w:r w:rsidRPr="00AB2ABA">
        <w:rPr>
          <w:color w:val="000000"/>
          <w:sz w:val="22"/>
          <w:szCs w:val="22"/>
        </w:rPr>
        <w:t>Utilização de dados de pesquisa publicada em mídia especializada</w:t>
      </w:r>
    </w:p>
    <w:bookmarkEnd w:id="3"/>
    <w:p w14:paraId="3736342D" w14:textId="22B629D6" w:rsidR="001C4C59" w:rsidRPr="00AB2ABA" w:rsidRDefault="00726AE9" w:rsidP="00A2674A">
      <w:pPr>
        <w:pStyle w:val="NormalWeb"/>
        <w:numPr>
          <w:ilvl w:val="1"/>
          <w:numId w:val="5"/>
        </w:numPr>
        <w:spacing w:before="0" w:beforeAutospacing="0" w:after="0" w:afterAutospacing="0" w:line="360" w:lineRule="auto"/>
        <w:jc w:val="both"/>
        <w:rPr>
          <w:sz w:val="22"/>
          <w:szCs w:val="22"/>
        </w:rPr>
      </w:pPr>
      <w:r w:rsidRPr="00AB2ABA">
        <w:rPr>
          <w:sz w:val="22"/>
          <w:szCs w:val="22"/>
        </w:rPr>
        <w:t>Isso posto, a estimativa da contratação se encontra em conformidade com o</w:t>
      </w:r>
      <w:r w:rsidR="001C4C59" w:rsidRPr="00AB2ABA">
        <w:rPr>
          <w:sz w:val="22"/>
          <w:szCs w:val="22"/>
        </w:rPr>
        <w:t xml:space="preserve"> artigo 23, </w:t>
      </w:r>
      <w:r w:rsidRPr="00AB2ABA">
        <w:rPr>
          <w:sz w:val="22"/>
          <w:szCs w:val="22"/>
        </w:rPr>
        <w:t xml:space="preserve">§ 1º, </w:t>
      </w:r>
      <w:r w:rsidR="001C4C59" w:rsidRPr="00AB2ABA">
        <w:rPr>
          <w:sz w:val="22"/>
          <w:szCs w:val="22"/>
        </w:rPr>
        <w:t xml:space="preserve">incisos </w:t>
      </w:r>
      <w:r w:rsidR="0037730D" w:rsidRPr="00AB2ABA">
        <w:rPr>
          <w:sz w:val="22"/>
          <w:szCs w:val="22"/>
        </w:rPr>
        <w:t xml:space="preserve">I, </w:t>
      </w:r>
      <w:r w:rsidR="001C4C59" w:rsidRPr="00AB2ABA">
        <w:rPr>
          <w:sz w:val="22"/>
          <w:szCs w:val="22"/>
        </w:rPr>
        <w:t>I</w:t>
      </w:r>
      <w:r w:rsidR="00D10130" w:rsidRPr="00AB2ABA">
        <w:rPr>
          <w:sz w:val="22"/>
          <w:szCs w:val="22"/>
        </w:rPr>
        <w:t>I</w:t>
      </w:r>
      <w:r w:rsidR="001C4C59" w:rsidRPr="00AB2ABA">
        <w:rPr>
          <w:sz w:val="22"/>
          <w:szCs w:val="22"/>
        </w:rPr>
        <w:t xml:space="preserve"> e </w:t>
      </w:r>
      <w:r w:rsidR="00D10130" w:rsidRPr="00AB2ABA">
        <w:rPr>
          <w:sz w:val="22"/>
          <w:szCs w:val="22"/>
        </w:rPr>
        <w:t>I</w:t>
      </w:r>
      <w:r w:rsidR="001C4C59" w:rsidRPr="00AB2ABA">
        <w:rPr>
          <w:sz w:val="22"/>
          <w:szCs w:val="22"/>
        </w:rPr>
        <w:t>II, da Lei 14.133/2021.</w:t>
      </w:r>
    </w:p>
    <w:bookmarkEnd w:id="2"/>
    <w:p w14:paraId="0933113F" w14:textId="77777777" w:rsidR="001C4C59" w:rsidRPr="00AB2ABA" w:rsidRDefault="001C4C59" w:rsidP="001C4C59">
      <w:pPr>
        <w:pStyle w:val="NormalWeb"/>
        <w:spacing w:before="0" w:beforeAutospacing="0" w:after="0" w:afterAutospacing="0"/>
        <w:jc w:val="both"/>
        <w:rPr>
          <w:color w:val="000000"/>
          <w:sz w:val="22"/>
          <w:szCs w:val="22"/>
        </w:rPr>
      </w:pPr>
    </w:p>
    <w:p w14:paraId="7CD62676" w14:textId="69CB09F9" w:rsidR="001C4C59" w:rsidRPr="00AB2ABA" w:rsidRDefault="001C4C59" w:rsidP="00A2674A">
      <w:pPr>
        <w:pStyle w:val="PargrafodaLista"/>
        <w:numPr>
          <w:ilvl w:val="0"/>
          <w:numId w:val="5"/>
        </w:numPr>
        <w:adjustRightInd w:val="0"/>
        <w:spacing w:before="0" w:line="360" w:lineRule="auto"/>
        <w:ind w:left="714" w:hanging="357"/>
        <w:jc w:val="both"/>
        <w:rPr>
          <w:b/>
          <w:bCs/>
        </w:rPr>
      </w:pPr>
      <w:r w:rsidRPr="00AB2ABA">
        <w:rPr>
          <w:b/>
          <w:bCs/>
        </w:rPr>
        <w:t>JUSTIFICATIVA PARA O PARCELAMENTO OU NÃO DA SOLUÇÃO</w:t>
      </w:r>
    </w:p>
    <w:p w14:paraId="12F64D1B" w14:textId="77777777" w:rsidR="001C4C59" w:rsidRPr="00AB2ABA" w:rsidRDefault="001C4C59" w:rsidP="00A2674A">
      <w:pPr>
        <w:pStyle w:val="PargrafodaLista"/>
        <w:numPr>
          <w:ilvl w:val="1"/>
          <w:numId w:val="5"/>
        </w:numPr>
        <w:adjustRightInd w:val="0"/>
        <w:spacing w:before="0" w:line="360" w:lineRule="auto"/>
        <w:ind w:left="714" w:hanging="357"/>
        <w:jc w:val="both"/>
      </w:pPr>
      <w:r w:rsidRPr="00AB2ABA">
        <w:t xml:space="preserve">Conforme § 1º do Art. 18 da Lei nº 14.133/21, o objeto será dividido em tantas parcelas </w:t>
      </w:r>
      <w:r w:rsidRPr="00AB2ABA">
        <w:lastRenderedPageBreak/>
        <w:t>quantas se comprovarem técnica e economicamente viáveis, procedendo-se à licitação com vistas ao melhor aproveitamento dos recursos disponíveis no mercado e à ampliação da competitividade sem perda da economia de escala (Súmula 247 do TCU).</w:t>
      </w:r>
    </w:p>
    <w:p w14:paraId="15E6B45E" w14:textId="77777777" w:rsidR="001C4C59" w:rsidRPr="00AB2ABA" w:rsidRDefault="001C4C59" w:rsidP="00A2674A">
      <w:pPr>
        <w:pStyle w:val="PargrafodaLista"/>
        <w:numPr>
          <w:ilvl w:val="1"/>
          <w:numId w:val="5"/>
        </w:numPr>
        <w:adjustRightInd w:val="0"/>
        <w:spacing w:before="0" w:line="360" w:lineRule="auto"/>
        <w:ind w:left="714" w:hanging="357"/>
        <w:jc w:val="both"/>
      </w:pPr>
      <w:r w:rsidRPr="00AB2ABA">
        <w:t>Neste contexto e no caso concreto o parcelamento da solução é viável técnica e economicamente por não haver prejuízo para o conjunto da solução ou perda de economia de escala, visando propiciar a ampla participação.</w:t>
      </w:r>
    </w:p>
    <w:p w14:paraId="55A1FFC9" w14:textId="14EAFC88" w:rsidR="001C4C59" w:rsidRPr="00AB2ABA" w:rsidRDefault="001C4C59" w:rsidP="00A2674A">
      <w:pPr>
        <w:pStyle w:val="PargrafodaLista"/>
        <w:numPr>
          <w:ilvl w:val="1"/>
          <w:numId w:val="5"/>
        </w:numPr>
        <w:adjustRightInd w:val="0"/>
        <w:spacing w:before="0" w:line="360" w:lineRule="auto"/>
        <w:ind w:left="714" w:hanging="357"/>
        <w:jc w:val="both"/>
      </w:pPr>
      <w:r w:rsidRPr="00AB2ABA">
        <w:t>Seguindo a regra, a adoção do parcelamento do objeto em itens será plenamente aplicável na presente demanda.</w:t>
      </w:r>
    </w:p>
    <w:p w14:paraId="301F7B5F" w14:textId="7E752012" w:rsidR="004538BB" w:rsidRPr="00AB2ABA" w:rsidRDefault="001D262B" w:rsidP="00A2674A">
      <w:pPr>
        <w:pStyle w:val="PargrafodaLista"/>
        <w:numPr>
          <w:ilvl w:val="1"/>
          <w:numId w:val="5"/>
        </w:numPr>
        <w:adjustRightInd w:val="0"/>
        <w:spacing w:before="0" w:line="360" w:lineRule="auto"/>
        <w:ind w:left="714" w:hanging="357"/>
        <w:jc w:val="both"/>
      </w:pPr>
      <w:r w:rsidRPr="00AB2ABA">
        <w:t>O fornecimento d</w:t>
      </w:r>
      <w:r w:rsidR="006A4BB3" w:rsidRPr="00AB2ABA">
        <w:t xml:space="preserve">estes itens </w:t>
      </w:r>
      <w:r w:rsidRPr="00AB2ABA">
        <w:t xml:space="preserve">são de natureza contínua, </w:t>
      </w:r>
      <w:r w:rsidR="006A4BB3" w:rsidRPr="00AB2ABA">
        <w:t xml:space="preserve">a </w:t>
      </w:r>
      <w:r w:rsidR="009C5613" w:rsidRPr="00AB2ABA">
        <w:t xml:space="preserve">fim de que a qualidade das atividades desenvolvidas nesses locais </w:t>
      </w:r>
      <w:r w:rsidR="00D71562" w:rsidRPr="00AB2ABA">
        <w:t xml:space="preserve">seja </w:t>
      </w:r>
      <w:r w:rsidR="004B1FE5" w:rsidRPr="00AB2ABA">
        <w:t>constant</w:t>
      </w:r>
      <w:r w:rsidR="009B7126" w:rsidRPr="00AB2ABA">
        <w:t>e.</w:t>
      </w:r>
      <w:r w:rsidR="004B1FE5" w:rsidRPr="00AB2ABA">
        <w:t xml:space="preserve"> </w:t>
      </w:r>
    </w:p>
    <w:p w14:paraId="74AEDEFF" w14:textId="08F8ECF2" w:rsidR="002169E3" w:rsidRPr="00AB2ABA" w:rsidRDefault="002169E3" w:rsidP="008B36CE">
      <w:pPr>
        <w:pStyle w:val="NormalWeb"/>
        <w:spacing w:before="0" w:beforeAutospacing="0" w:after="0" w:afterAutospacing="0"/>
        <w:jc w:val="both"/>
        <w:rPr>
          <w:sz w:val="22"/>
          <w:szCs w:val="22"/>
          <w:lang w:val="pt-PT"/>
        </w:rPr>
      </w:pPr>
    </w:p>
    <w:p w14:paraId="5877B150" w14:textId="6D71F564" w:rsidR="00275A74" w:rsidRPr="00AB2ABA" w:rsidRDefault="00275A74" w:rsidP="00A2674A">
      <w:pPr>
        <w:pStyle w:val="NormalWeb"/>
        <w:numPr>
          <w:ilvl w:val="0"/>
          <w:numId w:val="5"/>
        </w:numPr>
        <w:spacing w:before="0" w:beforeAutospacing="0" w:after="240" w:afterAutospacing="0"/>
        <w:jc w:val="both"/>
        <w:rPr>
          <w:b/>
          <w:bCs/>
          <w:color w:val="000000"/>
          <w:sz w:val="22"/>
          <w:szCs w:val="22"/>
        </w:rPr>
      </w:pPr>
      <w:r w:rsidRPr="00AB2ABA">
        <w:rPr>
          <w:b/>
          <w:bCs/>
          <w:color w:val="000000"/>
          <w:sz w:val="22"/>
          <w:szCs w:val="22"/>
        </w:rPr>
        <w:t>DEMONSTRATIVO DOS RESULTADOS PRETENDIDOS</w:t>
      </w:r>
    </w:p>
    <w:p w14:paraId="12D2E8BD" w14:textId="30C4EE58" w:rsidR="00275A74" w:rsidRPr="00AB2ABA" w:rsidRDefault="00275A74" w:rsidP="00A2674A">
      <w:pPr>
        <w:pStyle w:val="NormalWeb"/>
        <w:numPr>
          <w:ilvl w:val="1"/>
          <w:numId w:val="5"/>
        </w:numPr>
        <w:spacing w:before="0" w:beforeAutospacing="0" w:after="0" w:afterAutospacing="0" w:line="360" w:lineRule="auto"/>
        <w:jc w:val="both"/>
        <w:rPr>
          <w:sz w:val="22"/>
          <w:szCs w:val="22"/>
        </w:rPr>
      </w:pPr>
      <w:r w:rsidRPr="00AB2ABA">
        <w:rPr>
          <w:sz w:val="22"/>
          <w:szCs w:val="22"/>
        </w:rPr>
        <w:t>Os resultados pretendidos com a presente contratação são:</w:t>
      </w:r>
    </w:p>
    <w:p w14:paraId="050ED2DC" w14:textId="5B2AA733" w:rsidR="001C4C59" w:rsidRPr="00AB2ABA" w:rsidRDefault="00275A74" w:rsidP="00A2674A">
      <w:pPr>
        <w:pStyle w:val="NormalWeb"/>
        <w:numPr>
          <w:ilvl w:val="2"/>
          <w:numId w:val="5"/>
        </w:numPr>
        <w:spacing w:before="0" w:beforeAutospacing="0" w:after="0" w:afterAutospacing="0" w:line="360" w:lineRule="auto"/>
        <w:jc w:val="both"/>
        <w:rPr>
          <w:sz w:val="22"/>
          <w:szCs w:val="22"/>
        </w:rPr>
      </w:pPr>
      <w:r w:rsidRPr="00AB2ABA">
        <w:rPr>
          <w:sz w:val="22"/>
          <w:szCs w:val="22"/>
        </w:rPr>
        <w:t>Em relação à eficácia: atendimento de todas as demandas de</w:t>
      </w:r>
      <w:r w:rsidR="006A4BB3" w:rsidRPr="00AB2ABA">
        <w:rPr>
          <w:sz w:val="22"/>
          <w:szCs w:val="22"/>
        </w:rPr>
        <w:t xml:space="preserve"> gêneros alimentícios, gás de cozinha e </w:t>
      </w:r>
      <w:r w:rsidR="00E43F92" w:rsidRPr="00AB2ABA">
        <w:rPr>
          <w:sz w:val="22"/>
          <w:szCs w:val="22"/>
        </w:rPr>
        <w:t>produtos</w:t>
      </w:r>
      <w:r w:rsidR="00D45131" w:rsidRPr="00AB2ABA">
        <w:rPr>
          <w:sz w:val="22"/>
          <w:szCs w:val="22"/>
        </w:rPr>
        <w:t xml:space="preserve"> de limpeza</w:t>
      </w:r>
      <w:r w:rsidRPr="00AB2ABA">
        <w:rPr>
          <w:sz w:val="22"/>
          <w:szCs w:val="22"/>
        </w:rPr>
        <w:t>,</w:t>
      </w:r>
      <w:r w:rsidR="00E43F92" w:rsidRPr="00AB2ABA">
        <w:rPr>
          <w:sz w:val="22"/>
          <w:szCs w:val="22"/>
        </w:rPr>
        <w:t xml:space="preserve"> copa e cozinha</w:t>
      </w:r>
      <w:r w:rsidRPr="00AB2ABA">
        <w:rPr>
          <w:sz w:val="22"/>
          <w:szCs w:val="22"/>
        </w:rPr>
        <w:t xml:space="preserve"> no suporte à atividade finalística do órgão;</w:t>
      </w:r>
    </w:p>
    <w:p w14:paraId="6B51EEDA" w14:textId="77777777" w:rsidR="001C4C59" w:rsidRPr="00AB2ABA" w:rsidRDefault="00275A74" w:rsidP="00A2674A">
      <w:pPr>
        <w:pStyle w:val="NormalWeb"/>
        <w:numPr>
          <w:ilvl w:val="2"/>
          <w:numId w:val="5"/>
        </w:numPr>
        <w:spacing w:before="0" w:beforeAutospacing="0" w:after="0" w:afterAutospacing="0" w:line="360" w:lineRule="auto"/>
        <w:jc w:val="both"/>
        <w:rPr>
          <w:sz w:val="22"/>
          <w:szCs w:val="22"/>
        </w:rPr>
      </w:pPr>
      <w:r w:rsidRPr="00AB2ABA">
        <w:rPr>
          <w:sz w:val="22"/>
          <w:szCs w:val="22"/>
        </w:rPr>
        <w:t>Quanto à eficiência: assegurar a continuidade da prestação de tais serviços, e do uso racional dos recursos financeiros;</w:t>
      </w:r>
    </w:p>
    <w:p w14:paraId="2CB6EF28" w14:textId="62FBD38B" w:rsidR="001C4C59" w:rsidRPr="00AB2ABA" w:rsidRDefault="00275A74" w:rsidP="00A2674A">
      <w:pPr>
        <w:pStyle w:val="NormalWeb"/>
        <w:numPr>
          <w:ilvl w:val="2"/>
          <w:numId w:val="5"/>
        </w:numPr>
        <w:spacing w:before="0" w:beforeAutospacing="0" w:after="0" w:afterAutospacing="0" w:line="360" w:lineRule="auto"/>
        <w:jc w:val="both"/>
        <w:rPr>
          <w:sz w:val="22"/>
          <w:szCs w:val="22"/>
        </w:rPr>
      </w:pPr>
      <w:r w:rsidRPr="00AB2ABA">
        <w:rPr>
          <w:sz w:val="22"/>
          <w:szCs w:val="22"/>
        </w:rPr>
        <w:t xml:space="preserve">Com a Aquisição de </w:t>
      </w:r>
      <w:r w:rsidR="00ED251A" w:rsidRPr="00AB2ABA">
        <w:rPr>
          <w:sz w:val="22"/>
          <w:szCs w:val="22"/>
        </w:rPr>
        <w:t>materiais de limpeza, copa e cozinha</w:t>
      </w:r>
      <w:r w:rsidRPr="00AB2ABA">
        <w:rPr>
          <w:sz w:val="22"/>
          <w:szCs w:val="22"/>
        </w:rPr>
        <w:t xml:space="preserve"> buscam-se também, atender ao princípio da economicidade, cuja meta é a obtenção da melhor relação custo-benefício possível de</w:t>
      </w:r>
      <w:r w:rsidR="00C63627" w:rsidRPr="00AB2ABA">
        <w:rPr>
          <w:sz w:val="22"/>
          <w:szCs w:val="22"/>
        </w:rPr>
        <w:t>stes materiais de consumo</w:t>
      </w:r>
      <w:r w:rsidRPr="00AB2ABA">
        <w:rPr>
          <w:sz w:val="22"/>
          <w:szCs w:val="22"/>
        </w:rPr>
        <w:t xml:space="preserve"> em recursos financeiros, econômicos e administrativos possa alcançar, permitindo assim que os serviços sejam realizados de forma rápida, econômica e sustentável</w:t>
      </w:r>
      <w:r w:rsidR="001C4C59" w:rsidRPr="00AB2ABA">
        <w:rPr>
          <w:sz w:val="22"/>
          <w:szCs w:val="22"/>
        </w:rPr>
        <w:t>.</w:t>
      </w:r>
    </w:p>
    <w:p w14:paraId="334BCDF3" w14:textId="200AAC1E" w:rsidR="00560198" w:rsidRPr="00AB2ABA" w:rsidRDefault="00560198" w:rsidP="00A2674A">
      <w:pPr>
        <w:pStyle w:val="NormalWeb"/>
        <w:numPr>
          <w:ilvl w:val="2"/>
          <w:numId w:val="5"/>
        </w:numPr>
        <w:spacing w:before="0" w:beforeAutospacing="0" w:after="0" w:afterAutospacing="0" w:line="360" w:lineRule="auto"/>
        <w:jc w:val="both"/>
        <w:rPr>
          <w:sz w:val="22"/>
          <w:szCs w:val="22"/>
        </w:rPr>
      </w:pPr>
      <w:r w:rsidRPr="00AB2ABA">
        <w:rPr>
          <w:sz w:val="22"/>
          <w:szCs w:val="22"/>
        </w:rPr>
        <w:t xml:space="preserve">A solução descrita neste estudo visa produzir os seguintes resultados efetivos: </w:t>
      </w:r>
      <w:r w:rsidR="000E3B81" w:rsidRPr="00AB2ABA">
        <w:rPr>
          <w:sz w:val="22"/>
          <w:szCs w:val="22"/>
        </w:rPr>
        <w:t>a</w:t>
      </w:r>
      <w:r w:rsidRPr="00AB2ABA">
        <w:rPr>
          <w:sz w:val="22"/>
          <w:szCs w:val="22"/>
        </w:rPr>
        <w:t xml:space="preserve">dquirir </w:t>
      </w:r>
      <w:r w:rsidR="002C16E8" w:rsidRPr="00AB2ABA">
        <w:rPr>
          <w:sz w:val="22"/>
          <w:szCs w:val="22"/>
        </w:rPr>
        <w:t>materiais de limpeza, copa e cozinha</w:t>
      </w:r>
      <w:r w:rsidRPr="00AB2ABA">
        <w:rPr>
          <w:sz w:val="22"/>
          <w:szCs w:val="22"/>
        </w:rPr>
        <w:t xml:space="preserve"> que </w:t>
      </w:r>
      <w:r w:rsidRPr="00AB2ABA">
        <w:rPr>
          <w:color w:val="000000"/>
          <w:sz w:val="22"/>
          <w:szCs w:val="22"/>
        </w:rPr>
        <w:t>cubram necessidades</w:t>
      </w:r>
      <w:r w:rsidR="002C16E8" w:rsidRPr="00AB2ABA">
        <w:rPr>
          <w:color w:val="000000"/>
          <w:sz w:val="22"/>
          <w:szCs w:val="22"/>
        </w:rPr>
        <w:t xml:space="preserve"> </w:t>
      </w:r>
      <w:r w:rsidR="000E3B81" w:rsidRPr="00AB2ABA">
        <w:rPr>
          <w:color w:val="000000"/>
          <w:sz w:val="22"/>
          <w:szCs w:val="22"/>
        </w:rPr>
        <w:t>das Secretarias da Prefeitura de Santa Helena</w:t>
      </w:r>
    </w:p>
    <w:p w14:paraId="7E28B7F1" w14:textId="77777777" w:rsidR="00560198" w:rsidRPr="00AB2ABA" w:rsidRDefault="00560198" w:rsidP="008B36CE">
      <w:pPr>
        <w:pStyle w:val="NormalWeb"/>
        <w:spacing w:before="0" w:beforeAutospacing="0" w:after="0" w:afterAutospacing="0"/>
        <w:jc w:val="both"/>
        <w:rPr>
          <w:b/>
          <w:bCs/>
          <w:sz w:val="22"/>
          <w:szCs w:val="22"/>
        </w:rPr>
      </w:pPr>
    </w:p>
    <w:p w14:paraId="59CE7105" w14:textId="7B4C02F7" w:rsidR="002A473A" w:rsidRPr="00AB2ABA" w:rsidRDefault="00CD5707" w:rsidP="00A2674A">
      <w:pPr>
        <w:pStyle w:val="NormalWeb"/>
        <w:numPr>
          <w:ilvl w:val="0"/>
          <w:numId w:val="5"/>
        </w:numPr>
        <w:spacing w:before="0" w:beforeAutospacing="0" w:after="240" w:afterAutospacing="0"/>
        <w:jc w:val="both"/>
        <w:rPr>
          <w:b/>
          <w:bCs/>
          <w:color w:val="000000"/>
          <w:sz w:val="22"/>
          <w:szCs w:val="22"/>
        </w:rPr>
      </w:pPr>
      <w:r w:rsidRPr="00AB2ABA">
        <w:rPr>
          <w:b/>
          <w:bCs/>
          <w:color w:val="000000"/>
          <w:sz w:val="22"/>
          <w:szCs w:val="22"/>
        </w:rPr>
        <w:t>PROVIDÊNCIAS A SEREM ADOTADAS PELA ADMINISTRAÇÃO PREVIAMENTE À CELEBRAÇÃO DO CONTRATO</w:t>
      </w:r>
    </w:p>
    <w:p w14:paraId="04E39F25" w14:textId="0B645051" w:rsidR="00560198" w:rsidRPr="00AB2ABA" w:rsidRDefault="00CD5707" w:rsidP="00A2674A">
      <w:pPr>
        <w:pStyle w:val="NormalWeb"/>
        <w:numPr>
          <w:ilvl w:val="1"/>
          <w:numId w:val="5"/>
        </w:numPr>
        <w:spacing w:before="0" w:beforeAutospacing="0" w:after="0" w:afterAutospacing="0" w:line="360" w:lineRule="auto"/>
        <w:jc w:val="both"/>
        <w:rPr>
          <w:sz w:val="22"/>
          <w:szCs w:val="22"/>
        </w:rPr>
      </w:pPr>
      <w:r w:rsidRPr="00AB2ABA">
        <w:rPr>
          <w:sz w:val="22"/>
          <w:szCs w:val="22"/>
        </w:rPr>
        <w:t>Não há providências a serem adotadas, uma vez que os agentes públicos detêm capacitação de cursos e experiências na atividade, como também a estrutura está adequada ao volume e acondicionamento de ambiente para a manutenção dos estoques.</w:t>
      </w:r>
    </w:p>
    <w:p w14:paraId="3E9C4087" w14:textId="77777777" w:rsidR="00CD5707" w:rsidRPr="00AB2ABA" w:rsidRDefault="00CD5707" w:rsidP="00CD5707">
      <w:pPr>
        <w:pStyle w:val="NormalWeb"/>
        <w:spacing w:before="0" w:beforeAutospacing="0" w:after="0" w:afterAutospacing="0"/>
        <w:jc w:val="both"/>
        <w:rPr>
          <w:sz w:val="22"/>
          <w:szCs w:val="22"/>
        </w:rPr>
      </w:pPr>
    </w:p>
    <w:p w14:paraId="0BA7A6FC" w14:textId="2B0F28F8" w:rsidR="00560198" w:rsidRPr="00AB2ABA" w:rsidRDefault="008C616B" w:rsidP="00A2674A">
      <w:pPr>
        <w:pStyle w:val="NormalWeb"/>
        <w:numPr>
          <w:ilvl w:val="0"/>
          <w:numId w:val="5"/>
        </w:numPr>
        <w:spacing w:before="0" w:beforeAutospacing="0" w:after="240" w:afterAutospacing="0"/>
        <w:jc w:val="both"/>
        <w:rPr>
          <w:b/>
          <w:bCs/>
          <w:sz w:val="22"/>
          <w:szCs w:val="22"/>
        </w:rPr>
      </w:pPr>
      <w:r w:rsidRPr="00AB2ABA">
        <w:rPr>
          <w:b/>
          <w:bCs/>
          <w:sz w:val="22"/>
          <w:szCs w:val="22"/>
        </w:rPr>
        <w:t>CONTRATAÇÕES</w:t>
      </w:r>
      <w:r w:rsidRPr="00AB2ABA">
        <w:rPr>
          <w:b/>
          <w:bCs/>
          <w:spacing w:val="-5"/>
          <w:sz w:val="22"/>
          <w:szCs w:val="22"/>
        </w:rPr>
        <w:t xml:space="preserve"> </w:t>
      </w:r>
      <w:r w:rsidRPr="00AB2ABA">
        <w:rPr>
          <w:b/>
          <w:bCs/>
          <w:sz w:val="22"/>
          <w:szCs w:val="22"/>
        </w:rPr>
        <w:t>CORRELATAS</w:t>
      </w:r>
      <w:r w:rsidRPr="00AB2ABA">
        <w:rPr>
          <w:b/>
          <w:bCs/>
          <w:spacing w:val="-4"/>
          <w:sz w:val="22"/>
          <w:szCs w:val="22"/>
        </w:rPr>
        <w:t xml:space="preserve"> </w:t>
      </w:r>
      <w:r w:rsidRPr="00AB2ABA">
        <w:rPr>
          <w:b/>
          <w:bCs/>
          <w:sz w:val="22"/>
          <w:szCs w:val="22"/>
        </w:rPr>
        <w:t>E/OU</w:t>
      </w:r>
      <w:r w:rsidRPr="00AB2ABA">
        <w:rPr>
          <w:b/>
          <w:bCs/>
          <w:spacing w:val="-3"/>
          <w:sz w:val="22"/>
          <w:szCs w:val="22"/>
        </w:rPr>
        <w:t xml:space="preserve"> </w:t>
      </w:r>
      <w:r w:rsidRPr="00AB2ABA">
        <w:rPr>
          <w:b/>
          <w:bCs/>
          <w:sz w:val="22"/>
          <w:szCs w:val="22"/>
        </w:rPr>
        <w:t>INTERDEPENDENTES</w:t>
      </w:r>
    </w:p>
    <w:p w14:paraId="0C3C63CF" w14:textId="3295418E" w:rsidR="006A4EFE" w:rsidRPr="00AB2ABA" w:rsidRDefault="006A4EFE" w:rsidP="00A2674A">
      <w:pPr>
        <w:pStyle w:val="NormalWeb"/>
        <w:numPr>
          <w:ilvl w:val="1"/>
          <w:numId w:val="5"/>
        </w:numPr>
        <w:spacing w:before="0" w:beforeAutospacing="0" w:after="0" w:afterAutospacing="0"/>
        <w:jc w:val="both"/>
        <w:rPr>
          <w:sz w:val="22"/>
          <w:szCs w:val="22"/>
        </w:rPr>
      </w:pPr>
      <w:r w:rsidRPr="00AB2ABA">
        <w:rPr>
          <w:sz w:val="22"/>
          <w:szCs w:val="22"/>
        </w:rPr>
        <w:t>Não há contratações correlatas e/ou interdependentes</w:t>
      </w:r>
      <w:r w:rsidR="00CD5707" w:rsidRPr="00AB2ABA">
        <w:rPr>
          <w:sz w:val="22"/>
          <w:szCs w:val="22"/>
        </w:rPr>
        <w:t>.</w:t>
      </w:r>
    </w:p>
    <w:p w14:paraId="1B3DF2B8" w14:textId="77777777" w:rsidR="00CD5707" w:rsidRPr="00AB2ABA" w:rsidRDefault="00CD5707" w:rsidP="00CD5707">
      <w:pPr>
        <w:pStyle w:val="NormalWeb"/>
        <w:spacing w:before="0" w:beforeAutospacing="0" w:after="0" w:afterAutospacing="0"/>
        <w:ind w:left="720"/>
        <w:jc w:val="both"/>
        <w:rPr>
          <w:sz w:val="22"/>
          <w:szCs w:val="22"/>
        </w:rPr>
      </w:pPr>
    </w:p>
    <w:p w14:paraId="0831EAFC" w14:textId="48881DE9" w:rsidR="006A4EFE" w:rsidRPr="00AB2ABA" w:rsidRDefault="00CD5707" w:rsidP="00A2674A">
      <w:pPr>
        <w:pStyle w:val="NormalWeb"/>
        <w:numPr>
          <w:ilvl w:val="0"/>
          <w:numId w:val="5"/>
        </w:numPr>
        <w:spacing w:before="0" w:beforeAutospacing="0" w:after="240" w:afterAutospacing="0"/>
        <w:jc w:val="both"/>
        <w:rPr>
          <w:b/>
          <w:bCs/>
          <w:sz w:val="22"/>
          <w:szCs w:val="22"/>
        </w:rPr>
      </w:pPr>
      <w:r w:rsidRPr="00AB2ABA">
        <w:rPr>
          <w:b/>
          <w:bCs/>
          <w:sz w:val="22"/>
          <w:szCs w:val="22"/>
        </w:rPr>
        <w:lastRenderedPageBreak/>
        <w:t xml:space="preserve">POSSÍVEIS </w:t>
      </w:r>
      <w:r w:rsidR="008C616B" w:rsidRPr="00AB2ABA">
        <w:rPr>
          <w:b/>
          <w:bCs/>
          <w:sz w:val="22"/>
          <w:szCs w:val="22"/>
        </w:rPr>
        <w:t>IMPACTOS AMBIENTAIS</w:t>
      </w:r>
    </w:p>
    <w:p w14:paraId="01630F82" w14:textId="5523CBA0" w:rsidR="00560198" w:rsidRPr="00AB2ABA" w:rsidRDefault="00D77AF2" w:rsidP="00A2674A">
      <w:pPr>
        <w:pStyle w:val="NormalWeb"/>
        <w:numPr>
          <w:ilvl w:val="1"/>
          <w:numId w:val="5"/>
        </w:numPr>
        <w:spacing w:before="0" w:beforeAutospacing="0" w:after="0" w:afterAutospacing="0"/>
        <w:jc w:val="both"/>
        <w:rPr>
          <w:sz w:val="22"/>
          <w:szCs w:val="22"/>
        </w:rPr>
      </w:pPr>
      <w:r w:rsidRPr="00AB2ABA">
        <w:rPr>
          <w:sz w:val="22"/>
          <w:szCs w:val="22"/>
        </w:rPr>
        <w:t xml:space="preserve">A aquisição de </w:t>
      </w:r>
      <w:r w:rsidR="000C073C" w:rsidRPr="00AB2ABA">
        <w:rPr>
          <w:sz w:val="22"/>
          <w:szCs w:val="22"/>
        </w:rPr>
        <w:t>materiais de limpeza, copa e cozinha</w:t>
      </w:r>
      <w:r w:rsidRPr="00AB2ABA">
        <w:rPr>
          <w:sz w:val="22"/>
          <w:szCs w:val="22"/>
        </w:rPr>
        <w:t xml:space="preserve">, embora essencial para a </w:t>
      </w:r>
      <w:r w:rsidR="005349C6" w:rsidRPr="00AB2ABA">
        <w:rPr>
          <w:sz w:val="22"/>
          <w:szCs w:val="22"/>
        </w:rPr>
        <w:t>higiene</w:t>
      </w:r>
      <w:r w:rsidRPr="00AB2ABA">
        <w:rPr>
          <w:sz w:val="22"/>
          <w:szCs w:val="22"/>
        </w:rPr>
        <w:t>, pode ter impactos ambientais significativos, desde a produção e transporte até o consumo e descarte. Esses impactos incluem:</w:t>
      </w:r>
    </w:p>
    <w:p w14:paraId="41C0CD40" w14:textId="6D5B360A" w:rsidR="00CD5707" w:rsidRPr="00AB2ABA" w:rsidRDefault="00EC6907" w:rsidP="00A2674A">
      <w:pPr>
        <w:pStyle w:val="NormalWeb"/>
        <w:numPr>
          <w:ilvl w:val="2"/>
          <w:numId w:val="5"/>
        </w:numPr>
        <w:spacing w:before="0" w:beforeAutospacing="0" w:after="0" w:afterAutospacing="0"/>
        <w:jc w:val="both"/>
        <w:rPr>
          <w:sz w:val="22"/>
          <w:szCs w:val="22"/>
        </w:rPr>
      </w:pPr>
      <w:r w:rsidRPr="00AB2ABA">
        <w:rPr>
          <w:sz w:val="22"/>
          <w:szCs w:val="22"/>
        </w:rPr>
        <w:t>Poluição da água e solo</w:t>
      </w:r>
      <w:r w:rsidR="00D77AF2" w:rsidRPr="00AB2ABA">
        <w:rPr>
          <w:sz w:val="22"/>
          <w:szCs w:val="22"/>
        </w:rPr>
        <w:t xml:space="preserve">: </w:t>
      </w:r>
      <w:r w:rsidR="00312B28" w:rsidRPr="00AB2ABA">
        <w:rPr>
          <w:sz w:val="22"/>
          <w:szCs w:val="22"/>
        </w:rPr>
        <w:t>p</w:t>
      </w:r>
      <w:r w:rsidR="00091817" w:rsidRPr="00AB2ABA">
        <w:rPr>
          <w:sz w:val="22"/>
          <w:szCs w:val="22"/>
        </w:rPr>
        <w:t>rodutos químicos</w:t>
      </w:r>
      <w:r w:rsidR="00880751" w:rsidRPr="00AB2ABA">
        <w:rPr>
          <w:sz w:val="22"/>
          <w:szCs w:val="22"/>
        </w:rPr>
        <w:t xml:space="preserve">, </w:t>
      </w:r>
      <w:r w:rsidR="00F90126" w:rsidRPr="00AB2ABA">
        <w:rPr>
          <w:sz w:val="22"/>
          <w:szCs w:val="22"/>
        </w:rPr>
        <w:t>pre</w:t>
      </w:r>
      <w:r w:rsidR="00880751" w:rsidRPr="00AB2ABA">
        <w:rPr>
          <w:sz w:val="22"/>
          <w:szCs w:val="22"/>
        </w:rPr>
        <w:t xml:space="preserve">sentes nos produtos de </w:t>
      </w:r>
      <w:r w:rsidR="000E4408" w:rsidRPr="00AB2ABA">
        <w:rPr>
          <w:sz w:val="22"/>
          <w:szCs w:val="22"/>
        </w:rPr>
        <w:t>limpeza, despejados</w:t>
      </w:r>
      <w:r w:rsidR="00091817" w:rsidRPr="00AB2ABA">
        <w:rPr>
          <w:sz w:val="22"/>
          <w:szCs w:val="22"/>
        </w:rPr>
        <w:t xml:space="preserve"> no solo ou em corpos aquáticos, como rios, oceanos, lagos e lençóis freáticos, podem contaminar esses ambientes e causar danos significativos à vida selvagem e à população.</w:t>
      </w:r>
    </w:p>
    <w:p w14:paraId="161C54B4" w14:textId="12D2178F" w:rsidR="00CD5707" w:rsidRPr="00AB2ABA" w:rsidRDefault="00FA7C5D" w:rsidP="00A2674A">
      <w:pPr>
        <w:pStyle w:val="NormalWeb"/>
        <w:numPr>
          <w:ilvl w:val="2"/>
          <w:numId w:val="5"/>
        </w:numPr>
        <w:spacing w:before="0" w:beforeAutospacing="0" w:after="0" w:afterAutospacing="0"/>
        <w:jc w:val="both"/>
        <w:rPr>
          <w:sz w:val="22"/>
          <w:szCs w:val="22"/>
        </w:rPr>
      </w:pPr>
      <w:r w:rsidRPr="00AB2ABA">
        <w:rPr>
          <w:sz w:val="22"/>
          <w:szCs w:val="22"/>
        </w:rPr>
        <w:t>Embalagens</w:t>
      </w:r>
      <w:r w:rsidR="00D77AF2" w:rsidRPr="00AB2ABA">
        <w:rPr>
          <w:sz w:val="22"/>
          <w:szCs w:val="22"/>
        </w:rPr>
        <w:t xml:space="preserve">: </w:t>
      </w:r>
      <w:r w:rsidR="00312B28" w:rsidRPr="00AB2ABA">
        <w:rPr>
          <w:sz w:val="22"/>
          <w:szCs w:val="22"/>
        </w:rPr>
        <w:t>a</w:t>
      </w:r>
      <w:r w:rsidR="00D77AF2" w:rsidRPr="00AB2ABA">
        <w:rPr>
          <w:sz w:val="22"/>
          <w:szCs w:val="22"/>
        </w:rPr>
        <w:t xml:space="preserve">s embalagens utilizadas para proteger e transportar os </w:t>
      </w:r>
      <w:r w:rsidR="000E4408" w:rsidRPr="00AB2ABA">
        <w:rPr>
          <w:sz w:val="22"/>
          <w:szCs w:val="22"/>
        </w:rPr>
        <w:t>materiais de limpeza, copa e cozinha</w:t>
      </w:r>
      <w:r w:rsidR="00D77AF2" w:rsidRPr="00AB2ABA">
        <w:rPr>
          <w:sz w:val="22"/>
          <w:szCs w:val="22"/>
        </w:rPr>
        <w:t xml:space="preserve"> geram uma quantidade significativa de resíduos, especialmente plásticos e outros materiais que não são facilmente reciclados. </w:t>
      </w:r>
    </w:p>
    <w:p w14:paraId="512C291D" w14:textId="47FC9DAB" w:rsidR="00CD5707" w:rsidRPr="00AB2ABA" w:rsidRDefault="00FA7C5D" w:rsidP="00A2674A">
      <w:pPr>
        <w:pStyle w:val="NormalWeb"/>
        <w:numPr>
          <w:ilvl w:val="2"/>
          <w:numId w:val="5"/>
        </w:numPr>
        <w:spacing w:before="0" w:beforeAutospacing="0" w:after="0" w:afterAutospacing="0"/>
        <w:jc w:val="both"/>
        <w:rPr>
          <w:sz w:val="22"/>
          <w:szCs w:val="22"/>
        </w:rPr>
      </w:pPr>
      <w:r w:rsidRPr="00AB2ABA">
        <w:rPr>
          <w:sz w:val="22"/>
          <w:szCs w:val="22"/>
        </w:rPr>
        <w:t>Poluição</w:t>
      </w:r>
      <w:r w:rsidR="00D77AF2" w:rsidRPr="00AB2ABA">
        <w:rPr>
          <w:sz w:val="22"/>
          <w:szCs w:val="22"/>
        </w:rPr>
        <w:t xml:space="preserve">: </w:t>
      </w:r>
      <w:r w:rsidR="00312B28" w:rsidRPr="00AB2ABA">
        <w:rPr>
          <w:sz w:val="22"/>
          <w:szCs w:val="22"/>
        </w:rPr>
        <w:t>a produção</w:t>
      </w:r>
      <w:r w:rsidR="00D77AF2" w:rsidRPr="00AB2ABA">
        <w:rPr>
          <w:sz w:val="22"/>
          <w:szCs w:val="22"/>
        </w:rPr>
        <w:t xml:space="preserve"> </w:t>
      </w:r>
      <w:r w:rsidR="00312B28" w:rsidRPr="00AB2ABA">
        <w:rPr>
          <w:sz w:val="22"/>
          <w:szCs w:val="22"/>
        </w:rPr>
        <w:t>d</w:t>
      </w:r>
      <w:r w:rsidR="00E5431D" w:rsidRPr="00AB2ABA">
        <w:rPr>
          <w:sz w:val="22"/>
          <w:szCs w:val="22"/>
        </w:rPr>
        <w:t>os produtos de limpeza, copa e cozinha como detergentes</w:t>
      </w:r>
      <w:r w:rsidR="009A5463" w:rsidRPr="00AB2ABA">
        <w:rPr>
          <w:sz w:val="22"/>
          <w:szCs w:val="22"/>
        </w:rPr>
        <w:t>, desinfetantes</w:t>
      </w:r>
      <w:r w:rsidR="00E5431D" w:rsidRPr="00AB2ABA">
        <w:rPr>
          <w:sz w:val="22"/>
          <w:szCs w:val="22"/>
        </w:rPr>
        <w:t xml:space="preserve">, copos e baldes, </w:t>
      </w:r>
      <w:r w:rsidR="00D77AF2" w:rsidRPr="00AB2ABA">
        <w:rPr>
          <w:sz w:val="22"/>
          <w:szCs w:val="22"/>
        </w:rPr>
        <w:t>pode contaminar o solo e a água, comprometendo a qualidade desses recursos e causando danos à vida selvagem. </w:t>
      </w:r>
    </w:p>
    <w:p w14:paraId="077A2ABD" w14:textId="042113C3" w:rsidR="00CD5707" w:rsidRPr="00AB2ABA" w:rsidRDefault="00FA7C5D" w:rsidP="00A2674A">
      <w:pPr>
        <w:pStyle w:val="NormalWeb"/>
        <w:numPr>
          <w:ilvl w:val="2"/>
          <w:numId w:val="5"/>
        </w:numPr>
        <w:spacing w:before="0" w:beforeAutospacing="0" w:after="0" w:afterAutospacing="0"/>
        <w:jc w:val="both"/>
        <w:rPr>
          <w:sz w:val="22"/>
          <w:szCs w:val="22"/>
        </w:rPr>
      </w:pPr>
      <w:r w:rsidRPr="00AB2ABA">
        <w:rPr>
          <w:sz w:val="22"/>
          <w:szCs w:val="22"/>
        </w:rPr>
        <w:t>Emissões</w:t>
      </w:r>
      <w:r w:rsidR="00D77AF2" w:rsidRPr="00AB2ABA">
        <w:rPr>
          <w:sz w:val="22"/>
          <w:szCs w:val="22"/>
        </w:rPr>
        <w:t xml:space="preserve"> de gases de efeito estufa: A produção de </w:t>
      </w:r>
      <w:r w:rsidR="00BA7C2A" w:rsidRPr="00AB2ABA">
        <w:rPr>
          <w:sz w:val="22"/>
          <w:szCs w:val="22"/>
        </w:rPr>
        <w:t>materiais</w:t>
      </w:r>
      <w:r w:rsidR="00B67B47" w:rsidRPr="00AB2ABA">
        <w:rPr>
          <w:sz w:val="22"/>
          <w:szCs w:val="22"/>
        </w:rPr>
        <w:t xml:space="preserve"> de limpeza, copa e cozinha</w:t>
      </w:r>
      <w:r w:rsidR="00D77AF2" w:rsidRPr="00AB2ABA">
        <w:rPr>
          <w:sz w:val="22"/>
          <w:szCs w:val="22"/>
        </w:rPr>
        <w:t xml:space="preserve">, especialmente </w:t>
      </w:r>
      <w:r w:rsidR="00B67B47" w:rsidRPr="00AB2ABA">
        <w:rPr>
          <w:sz w:val="22"/>
          <w:szCs w:val="22"/>
        </w:rPr>
        <w:t>em ambientes fabris</w:t>
      </w:r>
      <w:r w:rsidR="00D77AF2" w:rsidRPr="00AB2ABA">
        <w:rPr>
          <w:sz w:val="22"/>
          <w:szCs w:val="22"/>
        </w:rPr>
        <w:t>, contribui para a emissão de gases de efeito estufa, como o metano, que contribuem para o aquecimento global. </w:t>
      </w:r>
    </w:p>
    <w:p w14:paraId="3D08BDF3" w14:textId="71B72AF0" w:rsidR="00CD5707" w:rsidRPr="00AB2ABA" w:rsidRDefault="00FA7C5D" w:rsidP="00A2674A">
      <w:pPr>
        <w:pStyle w:val="NormalWeb"/>
        <w:numPr>
          <w:ilvl w:val="2"/>
          <w:numId w:val="5"/>
        </w:numPr>
        <w:spacing w:before="0" w:beforeAutospacing="0" w:after="0" w:afterAutospacing="0"/>
        <w:jc w:val="both"/>
        <w:rPr>
          <w:sz w:val="22"/>
          <w:szCs w:val="22"/>
        </w:rPr>
      </w:pPr>
      <w:r w:rsidRPr="00AB2ABA">
        <w:rPr>
          <w:sz w:val="22"/>
          <w:szCs w:val="22"/>
        </w:rPr>
        <w:t>Degradação</w:t>
      </w:r>
      <w:r w:rsidR="00D77AF2" w:rsidRPr="00AB2ABA">
        <w:rPr>
          <w:sz w:val="22"/>
          <w:szCs w:val="22"/>
        </w:rPr>
        <w:t xml:space="preserve"> de habitats: O desmatamento para a produção de </w:t>
      </w:r>
      <w:r w:rsidR="00BA7C2A" w:rsidRPr="00AB2ABA">
        <w:rPr>
          <w:sz w:val="22"/>
          <w:szCs w:val="22"/>
        </w:rPr>
        <w:t xml:space="preserve">papeis </w:t>
      </w:r>
      <w:r w:rsidR="00D77AF2" w:rsidRPr="00AB2ABA">
        <w:rPr>
          <w:sz w:val="22"/>
          <w:szCs w:val="22"/>
        </w:rPr>
        <w:t>podem levar à perda de biodiversidade e à degradação de ecossistemas naturais. </w:t>
      </w:r>
    </w:p>
    <w:p w14:paraId="1299C4A2" w14:textId="3FCB1D29" w:rsidR="00CD5707" w:rsidRPr="00AB2ABA" w:rsidRDefault="00FA7C5D" w:rsidP="00A2674A">
      <w:pPr>
        <w:pStyle w:val="NormalWeb"/>
        <w:numPr>
          <w:ilvl w:val="2"/>
          <w:numId w:val="5"/>
        </w:numPr>
        <w:spacing w:before="0" w:beforeAutospacing="0" w:after="0" w:afterAutospacing="0"/>
        <w:jc w:val="both"/>
        <w:rPr>
          <w:sz w:val="22"/>
          <w:szCs w:val="22"/>
        </w:rPr>
      </w:pPr>
      <w:r w:rsidRPr="00AB2ABA">
        <w:rPr>
          <w:sz w:val="22"/>
          <w:szCs w:val="22"/>
        </w:rPr>
        <w:t>Transporte</w:t>
      </w:r>
      <w:r w:rsidR="00D77AF2" w:rsidRPr="00AB2ABA">
        <w:rPr>
          <w:sz w:val="22"/>
          <w:szCs w:val="22"/>
        </w:rPr>
        <w:t>: O transporte d</w:t>
      </w:r>
      <w:r w:rsidR="00BA7C2A" w:rsidRPr="00AB2ABA">
        <w:rPr>
          <w:sz w:val="22"/>
          <w:szCs w:val="22"/>
        </w:rPr>
        <w:t>os materiais</w:t>
      </w:r>
      <w:r w:rsidR="00D77AF2" w:rsidRPr="00AB2ABA">
        <w:rPr>
          <w:sz w:val="22"/>
          <w:szCs w:val="22"/>
        </w:rPr>
        <w:t>, especialmente sobre longas distâncias, pode gerar emissões de carbono e outros poluentes, contribuindo para o aquecimento global. </w:t>
      </w:r>
    </w:p>
    <w:p w14:paraId="3298679E" w14:textId="4E6403FF" w:rsidR="00117AAB" w:rsidRPr="00AB2ABA" w:rsidRDefault="00117AAB" w:rsidP="00A2674A">
      <w:pPr>
        <w:pStyle w:val="NormalWeb"/>
        <w:numPr>
          <w:ilvl w:val="1"/>
          <w:numId w:val="5"/>
        </w:numPr>
        <w:spacing w:before="0" w:beforeAutospacing="0" w:after="0" w:afterAutospacing="0"/>
        <w:jc w:val="both"/>
        <w:rPr>
          <w:sz w:val="22"/>
          <w:szCs w:val="22"/>
        </w:rPr>
      </w:pPr>
      <w:r w:rsidRPr="00AB2ABA">
        <w:rPr>
          <w:sz w:val="22"/>
          <w:szCs w:val="22"/>
        </w:rPr>
        <w:t>Para reduzir os impactos:</w:t>
      </w:r>
    </w:p>
    <w:p w14:paraId="1DE64B34" w14:textId="12832335" w:rsidR="00CD5707" w:rsidRPr="00AB2ABA" w:rsidRDefault="00D77AF2" w:rsidP="00A2674A">
      <w:pPr>
        <w:pStyle w:val="NormalWeb"/>
        <w:numPr>
          <w:ilvl w:val="2"/>
          <w:numId w:val="5"/>
        </w:numPr>
        <w:spacing w:before="0" w:beforeAutospacing="0" w:after="0" w:afterAutospacing="0"/>
        <w:jc w:val="both"/>
        <w:rPr>
          <w:sz w:val="22"/>
          <w:szCs w:val="22"/>
        </w:rPr>
      </w:pPr>
      <w:r w:rsidRPr="00AB2ABA">
        <w:rPr>
          <w:sz w:val="22"/>
          <w:szCs w:val="22"/>
        </w:rPr>
        <w:t xml:space="preserve">Reduzir o </w:t>
      </w:r>
      <w:r w:rsidR="006E2B92" w:rsidRPr="00AB2ABA">
        <w:rPr>
          <w:sz w:val="22"/>
          <w:szCs w:val="22"/>
        </w:rPr>
        <w:t>uso excessivo de descartáveis e produtos de limpeza</w:t>
      </w:r>
      <w:r w:rsidRPr="00AB2ABA">
        <w:rPr>
          <w:sz w:val="22"/>
          <w:szCs w:val="22"/>
        </w:rPr>
        <w:t xml:space="preserve">: </w:t>
      </w:r>
      <w:r w:rsidR="004E43F4" w:rsidRPr="00AB2ABA">
        <w:rPr>
          <w:sz w:val="22"/>
          <w:szCs w:val="22"/>
        </w:rPr>
        <w:t>p</w:t>
      </w:r>
      <w:r w:rsidRPr="00AB2ABA">
        <w:rPr>
          <w:sz w:val="22"/>
          <w:szCs w:val="22"/>
        </w:rPr>
        <w:t>ráticas como o planejamento de compras, o armazenamento correto e o consumo consciente podem reduzir o desperdício.</w:t>
      </w:r>
    </w:p>
    <w:p w14:paraId="2106C973" w14:textId="38DAF54A" w:rsidR="00CD5707" w:rsidRPr="00AB2ABA" w:rsidRDefault="00FA7C5D" w:rsidP="00A2674A">
      <w:pPr>
        <w:pStyle w:val="NormalWeb"/>
        <w:numPr>
          <w:ilvl w:val="2"/>
          <w:numId w:val="5"/>
        </w:numPr>
        <w:spacing w:before="0" w:beforeAutospacing="0" w:after="0" w:afterAutospacing="0"/>
        <w:jc w:val="both"/>
        <w:rPr>
          <w:sz w:val="22"/>
          <w:szCs w:val="22"/>
        </w:rPr>
      </w:pPr>
      <w:r w:rsidRPr="00AB2ABA">
        <w:rPr>
          <w:sz w:val="22"/>
          <w:szCs w:val="22"/>
        </w:rPr>
        <w:t>Escolher</w:t>
      </w:r>
      <w:r w:rsidR="00D77AF2" w:rsidRPr="00AB2ABA">
        <w:rPr>
          <w:sz w:val="22"/>
          <w:szCs w:val="22"/>
        </w:rPr>
        <w:t xml:space="preserve"> embalagens mais sustentáveis: </w:t>
      </w:r>
      <w:r w:rsidR="004E43F4" w:rsidRPr="00AB2ABA">
        <w:rPr>
          <w:sz w:val="22"/>
          <w:szCs w:val="22"/>
        </w:rPr>
        <w:t>o</w:t>
      </w:r>
      <w:r w:rsidR="00D77AF2" w:rsidRPr="00AB2ABA">
        <w:rPr>
          <w:sz w:val="22"/>
          <w:szCs w:val="22"/>
        </w:rPr>
        <w:t>ptar por embalagens recicláveis, reutilizáveis ou biodegradáveis pode reduzir o impacto ambiental. </w:t>
      </w:r>
    </w:p>
    <w:p w14:paraId="7B771D12" w14:textId="71359F5D" w:rsidR="00CD5707" w:rsidRPr="00AB2ABA" w:rsidRDefault="00FA7C5D" w:rsidP="00A2674A">
      <w:pPr>
        <w:pStyle w:val="NormalWeb"/>
        <w:numPr>
          <w:ilvl w:val="2"/>
          <w:numId w:val="5"/>
        </w:numPr>
        <w:spacing w:before="0" w:beforeAutospacing="0" w:after="0" w:afterAutospacing="0"/>
        <w:jc w:val="both"/>
        <w:rPr>
          <w:sz w:val="22"/>
          <w:szCs w:val="22"/>
        </w:rPr>
      </w:pPr>
      <w:r w:rsidRPr="00AB2ABA">
        <w:rPr>
          <w:sz w:val="22"/>
          <w:szCs w:val="22"/>
        </w:rPr>
        <w:t>Comprar</w:t>
      </w:r>
      <w:r w:rsidR="00D77AF2" w:rsidRPr="00AB2ABA">
        <w:rPr>
          <w:sz w:val="22"/>
          <w:szCs w:val="22"/>
        </w:rPr>
        <w:t xml:space="preserve"> </w:t>
      </w:r>
      <w:r w:rsidR="009D4CCC" w:rsidRPr="00AB2ABA">
        <w:rPr>
          <w:sz w:val="22"/>
          <w:szCs w:val="22"/>
        </w:rPr>
        <w:t>produtos reciclados</w:t>
      </w:r>
      <w:r w:rsidR="00D77AF2" w:rsidRPr="00AB2ABA">
        <w:rPr>
          <w:sz w:val="22"/>
          <w:szCs w:val="22"/>
        </w:rPr>
        <w:t xml:space="preserve">: </w:t>
      </w:r>
      <w:r w:rsidR="004E43F4" w:rsidRPr="00AB2ABA">
        <w:rPr>
          <w:sz w:val="22"/>
          <w:szCs w:val="22"/>
        </w:rPr>
        <w:t>a</w:t>
      </w:r>
      <w:r w:rsidR="00D77AF2" w:rsidRPr="00AB2ABA">
        <w:rPr>
          <w:sz w:val="22"/>
          <w:szCs w:val="22"/>
        </w:rPr>
        <w:t xml:space="preserve"> compra de </w:t>
      </w:r>
      <w:r w:rsidR="004E43F4" w:rsidRPr="00AB2ABA">
        <w:rPr>
          <w:sz w:val="22"/>
          <w:szCs w:val="22"/>
        </w:rPr>
        <w:t xml:space="preserve">materiais reciclados </w:t>
      </w:r>
      <w:r w:rsidR="00D77AF2" w:rsidRPr="00AB2ABA">
        <w:rPr>
          <w:sz w:val="22"/>
          <w:szCs w:val="22"/>
        </w:rPr>
        <w:t>reduz o</w:t>
      </w:r>
      <w:r w:rsidR="004E43F4" w:rsidRPr="00AB2ABA">
        <w:rPr>
          <w:sz w:val="22"/>
          <w:szCs w:val="22"/>
        </w:rPr>
        <w:t>s</w:t>
      </w:r>
      <w:r w:rsidR="00D77AF2" w:rsidRPr="00AB2ABA">
        <w:rPr>
          <w:sz w:val="22"/>
          <w:szCs w:val="22"/>
        </w:rPr>
        <w:t xml:space="preserve"> impacto</w:t>
      </w:r>
      <w:r w:rsidR="004E43F4" w:rsidRPr="00AB2ABA">
        <w:rPr>
          <w:sz w:val="22"/>
          <w:szCs w:val="22"/>
        </w:rPr>
        <w:t>s</w:t>
      </w:r>
      <w:r w:rsidR="00D77AF2" w:rsidRPr="00AB2ABA">
        <w:rPr>
          <w:sz w:val="22"/>
          <w:szCs w:val="22"/>
        </w:rPr>
        <w:t xml:space="preserve"> </w:t>
      </w:r>
      <w:r w:rsidR="004E43F4" w:rsidRPr="00AB2ABA">
        <w:rPr>
          <w:sz w:val="22"/>
          <w:szCs w:val="22"/>
        </w:rPr>
        <w:t>da produção destes produtos</w:t>
      </w:r>
      <w:r w:rsidR="00D77AF2" w:rsidRPr="00AB2ABA">
        <w:rPr>
          <w:sz w:val="22"/>
          <w:szCs w:val="22"/>
        </w:rPr>
        <w:t>. </w:t>
      </w:r>
    </w:p>
    <w:p w14:paraId="686572B0" w14:textId="078360ED" w:rsidR="00EE2992" w:rsidRPr="00AB2ABA" w:rsidRDefault="00EE2992" w:rsidP="00A2674A">
      <w:pPr>
        <w:pStyle w:val="NormalWeb"/>
        <w:numPr>
          <w:ilvl w:val="2"/>
          <w:numId w:val="5"/>
        </w:numPr>
        <w:spacing w:before="0" w:beforeAutospacing="0" w:after="0" w:afterAutospacing="0"/>
        <w:jc w:val="both"/>
        <w:rPr>
          <w:sz w:val="22"/>
          <w:szCs w:val="22"/>
        </w:rPr>
      </w:pPr>
      <w:r w:rsidRPr="00AB2ABA">
        <w:rPr>
          <w:sz w:val="22"/>
          <w:szCs w:val="22"/>
        </w:rPr>
        <w:t>Exigência dos registros junto a Anvisa</w:t>
      </w:r>
      <w:r w:rsidR="00352BDD" w:rsidRPr="00AB2ABA">
        <w:rPr>
          <w:sz w:val="22"/>
          <w:szCs w:val="22"/>
        </w:rPr>
        <w:t>: exigir a documentação necessária para a produção e manipulação dos produtos</w:t>
      </w:r>
      <w:r w:rsidR="00774A25" w:rsidRPr="00AB2ABA">
        <w:rPr>
          <w:sz w:val="22"/>
          <w:szCs w:val="22"/>
        </w:rPr>
        <w:t>.</w:t>
      </w:r>
    </w:p>
    <w:p w14:paraId="26DA3F75" w14:textId="2E6C7CB2" w:rsidR="00774A25" w:rsidRPr="00AB2ABA" w:rsidRDefault="00774A25" w:rsidP="00A2674A">
      <w:pPr>
        <w:pStyle w:val="NormalWeb"/>
        <w:numPr>
          <w:ilvl w:val="2"/>
          <w:numId w:val="5"/>
        </w:numPr>
        <w:spacing w:before="0" w:beforeAutospacing="0" w:after="0" w:afterAutospacing="0"/>
        <w:jc w:val="both"/>
        <w:rPr>
          <w:sz w:val="22"/>
          <w:szCs w:val="22"/>
        </w:rPr>
      </w:pPr>
      <w:r w:rsidRPr="00AB2ABA">
        <w:rPr>
          <w:sz w:val="22"/>
          <w:szCs w:val="22"/>
        </w:rPr>
        <w:t xml:space="preserve">Promover o descarte correto: </w:t>
      </w:r>
      <w:r w:rsidR="00ED32F9" w:rsidRPr="00AB2ABA">
        <w:rPr>
          <w:sz w:val="22"/>
          <w:szCs w:val="22"/>
        </w:rPr>
        <w:t xml:space="preserve">fiscalizar e </w:t>
      </w:r>
      <w:r w:rsidR="008745F6" w:rsidRPr="00AB2ABA">
        <w:rPr>
          <w:sz w:val="22"/>
          <w:szCs w:val="22"/>
        </w:rPr>
        <w:t>cumprir o correto descarte das embalagens e resíduos do</w:t>
      </w:r>
      <w:r w:rsidR="00C10FBF" w:rsidRPr="00AB2ABA">
        <w:rPr>
          <w:sz w:val="22"/>
          <w:szCs w:val="22"/>
        </w:rPr>
        <w:t>s materiais em locais corretos para que sejam reciclados.</w:t>
      </w:r>
    </w:p>
    <w:p w14:paraId="6FBF0AE4" w14:textId="7E0C48F9" w:rsidR="00D77AF2" w:rsidRPr="00AB2ABA" w:rsidRDefault="00D77AF2" w:rsidP="00A2674A">
      <w:pPr>
        <w:pStyle w:val="NormalWeb"/>
        <w:numPr>
          <w:ilvl w:val="1"/>
          <w:numId w:val="5"/>
        </w:numPr>
        <w:spacing w:before="0" w:beforeAutospacing="0" w:after="0" w:afterAutospacing="0"/>
        <w:jc w:val="both"/>
        <w:rPr>
          <w:sz w:val="22"/>
          <w:szCs w:val="22"/>
        </w:rPr>
      </w:pPr>
      <w:r w:rsidRPr="00AB2ABA">
        <w:rPr>
          <w:sz w:val="22"/>
          <w:szCs w:val="22"/>
        </w:rPr>
        <w:t xml:space="preserve">Ao adotar práticas mais sustentáveis na aquisição e consumo de </w:t>
      </w:r>
      <w:r w:rsidR="00BA18D8" w:rsidRPr="00AB2ABA">
        <w:rPr>
          <w:sz w:val="22"/>
          <w:szCs w:val="22"/>
        </w:rPr>
        <w:t>materiais de limpeza, copa e cozinha</w:t>
      </w:r>
      <w:r w:rsidRPr="00AB2ABA">
        <w:rPr>
          <w:sz w:val="22"/>
          <w:szCs w:val="22"/>
        </w:rPr>
        <w:t>, é possível reduzir os impactos ambientais e contribuir para um futuro mais saudável e sustentável.</w:t>
      </w:r>
    </w:p>
    <w:p w14:paraId="6E2DEAC8" w14:textId="77777777" w:rsidR="006A4EFE" w:rsidRPr="00AB2ABA" w:rsidRDefault="006A4EFE" w:rsidP="008B36CE">
      <w:pPr>
        <w:pStyle w:val="NormalWeb"/>
        <w:spacing w:before="0" w:beforeAutospacing="0" w:after="0" w:afterAutospacing="0"/>
        <w:jc w:val="both"/>
        <w:rPr>
          <w:sz w:val="22"/>
          <w:szCs w:val="22"/>
        </w:rPr>
      </w:pPr>
    </w:p>
    <w:p w14:paraId="6E48A801" w14:textId="0A497758" w:rsidR="00560198" w:rsidRPr="00AB2ABA" w:rsidRDefault="008C616B" w:rsidP="00A2674A">
      <w:pPr>
        <w:pStyle w:val="NormalWeb"/>
        <w:numPr>
          <w:ilvl w:val="0"/>
          <w:numId w:val="5"/>
        </w:numPr>
        <w:spacing w:before="0" w:beforeAutospacing="0" w:after="240" w:afterAutospacing="0"/>
        <w:jc w:val="both"/>
        <w:rPr>
          <w:b/>
          <w:bCs/>
          <w:sz w:val="22"/>
          <w:szCs w:val="22"/>
        </w:rPr>
      </w:pPr>
      <w:r w:rsidRPr="00AB2ABA">
        <w:rPr>
          <w:b/>
          <w:bCs/>
          <w:sz w:val="22"/>
          <w:szCs w:val="22"/>
        </w:rPr>
        <w:t>DECLARAÇÃO DE</w:t>
      </w:r>
      <w:r w:rsidRPr="00AB2ABA">
        <w:rPr>
          <w:b/>
          <w:bCs/>
          <w:spacing w:val="-5"/>
          <w:sz w:val="22"/>
          <w:szCs w:val="22"/>
        </w:rPr>
        <w:t xml:space="preserve"> </w:t>
      </w:r>
      <w:r w:rsidRPr="00AB2ABA">
        <w:rPr>
          <w:b/>
          <w:bCs/>
          <w:sz w:val="22"/>
          <w:szCs w:val="22"/>
        </w:rPr>
        <w:t>VIABILIDADE</w:t>
      </w:r>
    </w:p>
    <w:p w14:paraId="51994B42" w14:textId="7AD3F769" w:rsidR="006A67D7" w:rsidRPr="00AB2ABA" w:rsidRDefault="006A67D7" w:rsidP="00A2674A">
      <w:pPr>
        <w:pStyle w:val="NormalWeb"/>
        <w:numPr>
          <w:ilvl w:val="1"/>
          <w:numId w:val="5"/>
        </w:numPr>
        <w:spacing w:before="0" w:beforeAutospacing="0" w:after="0" w:afterAutospacing="0" w:line="360" w:lineRule="auto"/>
        <w:jc w:val="both"/>
        <w:rPr>
          <w:sz w:val="22"/>
          <w:szCs w:val="22"/>
        </w:rPr>
      </w:pPr>
      <w:r w:rsidRPr="00AB2ABA">
        <w:rPr>
          <w:sz w:val="22"/>
          <w:szCs w:val="22"/>
        </w:rPr>
        <w:t>Diante do exposto a presente contratação visa atender às demandas recorrentes das unidades administrativas do município, garantindo o adequado funcionamento das atividades internas</w:t>
      </w:r>
      <w:r w:rsidR="002417B3" w:rsidRPr="00AB2ABA">
        <w:rPr>
          <w:sz w:val="22"/>
          <w:szCs w:val="22"/>
        </w:rPr>
        <w:t>,</w:t>
      </w:r>
      <w:r w:rsidRPr="00AB2ABA">
        <w:rPr>
          <w:sz w:val="22"/>
          <w:szCs w:val="22"/>
        </w:rPr>
        <w:t xml:space="preserve"> </w:t>
      </w:r>
      <w:r w:rsidR="00B33A85" w:rsidRPr="00AB2ABA">
        <w:rPr>
          <w:sz w:val="22"/>
          <w:szCs w:val="22"/>
        </w:rPr>
        <w:t>a</w:t>
      </w:r>
      <w:r w:rsidRPr="00AB2ABA">
        <w:rPr>
          <w:sz w:val="22"/>
          <w:szCs w:val="22"/>
        </w:rPr>
        <w:t xml:space="preserve"> </w:t>
      </w:r>
      <w:r w:rsidR="002417B3" w:rsidRPr="00AB2ABA">
        <w:rPr>
          <w:sz w:val="22"/>
          <w:szCs w:val="22"/>
        </w:rPr>
        <w:t>higienização destes ambientes, evitando a propagação de doenças e</w:t>
      </w:r>
      <w:r w:rsidR="00EB4304" w:rsidRPr="00AB2ABA">
        <w:rPr>
          <w:sz w:val="22"/>
          <w:szCs w:val="22"/>
        </w:rPr>
        <w:t xml:space="preserve"> organização das copas e cozinhas das secretarias </w:t>
      </w:r>
      <w:r w:rsidR="00426C6B" w:rsidRPr="00AB2ABA">
        <w:rPr>
          <w:sz w:val="22"/>
          <w:szCs w:val="22"/>
        </w:rPr>
        <w:t xml:space="preserve">visando o melhor consumo de alimentos tanto dos servidores, quanto de autoridades e população </w:t>
      </w:r>
      <w:r w:rsidR="0010538A" w:rsidRPr="00AB2ABA">
        <w:rPr>
          <w:sz w:val="22"/>
          <w:szCs w:val="22"/>
        </w:rPr>
        <w:t>visitante</w:t>
      </w:r>
      <w:r w:rsidRPr="00AB2ABA">
        <w:rPr>
          <w:sz w:val="22"/>
          <w:szCs w:val="22"/>
        </w:rPr>
        <w:t>. A solicitação encontra respaldo em planejamento institucional previamente identificado, considerando as necessidades operacionais das Secretarias Municipais requisitantes.</w:t>
      </w:r>
    </w:p>
    <w:p w14:paraId="24705164" w14:textId="77777777" w:rsidR="00463B42" w:rsidRPr="00AB2ABA" w:rsidRDefault="006A67D7" w:rsidP="00A2674A">
      <w:pPr>
        <w:pStyle w:val="NormalWeb"/>
        <w:numPr>
          <w:ilvl w:val="1"/>
          <w:numId w:val="5"/>
        </w:numPr>
        <w:spacing w:before="0" w:beforeAutospacing="0" w:after="0" w:afterAutospacing="0" w:line="360" w:lineRule="auto"/>
        <w:jc w:val="both"/>
        <w:rPr>
          <w:sz w:val="22"/>
          <w:szCs w:val="22"/>
        </w:rPr>
      </w:pPr>
      <w:r w:rsidRPr="00AB2ABA">
        <w:rPr>
          <w:sz w:val="22"/>
          <w:szCs w:val="22"/>
        </w:rPr>
        <w:lastRenderedPageBreak/>
        <w:t>A solução proposta revela-se tecnicamente viável, uma vez que os materiais especificados são de uso comum e amplamente disponíveis no mercado. A descrição dos itens contempla padrões mínimos de qualidade, compatibilidade com os usos pretendidos. O fornecimento por empresa especializada assegura melhor controle de qualidade e padronização dos materiais entregues.</w:t>
      </w:r>
    </w:p>
    <w:p w14:paraId="39592E27" w14:textId="77777777" w:rsidR="00463B42" w:rsidRPr="00AB2ABA" w:rsidRDefault="006A67D7" w:rsidP="00A2674A">
      <w:pPr>
        <w:pStyle w:val="NormalWeb"/>
        <w:numPr>
          <w:ilvl w:val="1"/>
          <w:numId w:val="5"/>
        </w:numPr>
        <w:spacing w:before="0" w:beforeAutospacing="0" w:after="0" w:afterAutospacing="0" w:line="360" w:lineRule="auto"/>
        <w:jc w:val="both"/>
        <w:rPr>
          <w:sz w:val="22"/>
          <w:szCs w:val="22"/>
        </w:rPr>
      </w:pPr>
      <w:r w:rsidRPr="00AB2ABA">
        <w:rPr>
          <w:sz w:val="22"/>
          <w:szCs w:val="22"/>
        </w:rPr>
        <w:t>A contratação se mostra adequada à necessidade apresentada, pois contempla diretamente os materiais imprescindíveis ao desenvolvimento das atividades rotineiras das secretarias e órgãos administrativos municipais. A medida também previne improvisações e aquisições emergenciais, promovendo maior eficiência, economicidade e planejamento nas ações municipais.</w:t>
      </w:r>
    </w:p>
    <w:p w14:paraId="67FA9C9D" w14:textId="6B4AE7A6" w:rsidR="00443A57" w:rsidRPr="00AB2ABA" w:rsidRDefault="006A67D7" w:rsidP="00A2674A">
      <w:pPr>
        <w:pStyle w:val="NormalWeb"/>
        <w:numPr>
          <w:ilvl w:val="1"/>
          <w:numId w:val="5"/>
        </w:numPr>
        <w:spacing w:before="0" w:beforeAutospacing="0" w:after="0" w:afterAutospacing="0" w:line="360" w:lineRule="auto"/>
        <w:jc w:val="both"/>
        <w:rPr>
          <w:sz w:val="22"/>
          <w:szCs w:val="22"/>
        </w:rPr>
      </w:pPr>
      <w:r w:rsidRPr="00AB2ABA">
        <w:rPr>
          <w:sz w:val="22"/>
          <w:szCs w:val="22"/>
        </w:rPr>
        <w:t>Diante do exposto, manifesta-se favoravelmente à contratação da solução pretendida, por apresentar viabilidade técnica, operacional e orçamentária, além de adequação clara à demanda institucional. Recomenda-se o prosseguimento do processo licitatório, conforme os princípios da legalidade, isonomia e eficiência.</w:t>
      </w:r>
    </w:p>
    <w:p w14:paraId="69955C45" w14:textId="77777777" w:rsidR="00676633" w:rsidRPr="00AB2ABA" w:rsidRDefault="00676633" w:rsidP="00676633">
      <w:pPr>
        <w:pStyle w:val="NormalWeb"/>
        <w:spacing w:before="0" w:beforeAutospacing="0" w:after="0" w:afterAutospacing="0" w:line="360" w:lineRule="auto"/>
        <w:ind w:left="720"/>
        <w:jc w:val="both"/>
        <w:rPr>
          <w:sz w:val="22"/>
          <w:szCs w:val="22"/>
        </w:rPr>
      </w:pPr>
    </w:p>
    <w:p w14:paraId="3109BE75" w14:textId="77777777" w:rsidR="00676633" w:rsidRPr="00AB2ABA" w:rsidRDefault="00676633" w:rsidP="00676633">
      <w:pPr>
        <w:pStyle w:val="NormalWeb"/>
        <w:spacing w:before="0" w:beforeAutospacing="0" w:after="0" w:afterAutospacing="0" w:line="360" w:lineRule="auto"/>
        <w:ind w:left="720"/>
        <w:jc w:val="both"/>
        <w:rPr>
          <w:sz w:val="22"/>
          <w:szCs w:val="22"/>
        </w:rPr>
      </w:pPr>
    </w:p>
    <w:p w14:paraId="67F2B3CC" w14:textId="28D0D3A1" w:rsidR="00676633" w:rsidRPr="00AB2ABA" w:rsidRDefault="00676633" w:rsidP="00676633">
      <w:pPr>
        <w:pStyle w:val="NormalWeb"/>
        <w:spacing w:before="0" w:beforeAutospacing="0" w:after="0" w:afterAutospacing="0" w:line="360" w:lineRule="auto"/>
        <w:ind w:left="720"/>
        <w:jc w:val="both"/>
        <w:rPr>
          <w:sz w:val="22"/>
          <w:szCs w:val="22"/>
        </w:rPr>
      </w:pPr>
    </w:p>
    <w:sectPr w:rsidR="00676633" w:rsidRPr="00AB2ABA" w:rsidSect="0006539B">
      <w:headerReference w:type="even" r:id="rId9"/>
      <w:headerReference w:type="default" r:id="rId10"/>
      <w:headerReference w:type="first" r:id="rId11"/>
      <w:pgSz w:w="11906" w:h="16838"/>
      <w:pgMar w:top="1417" w:right="1701" w:bottom="1417" w:left="1701" w:header="1701"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26F7E" w14:textId="77777777" w:rsidR="004712F4" w:rsidRDefault="004712F4" w:rsidP="004C07D0">
      <w:pPr>
        <w:spacing w:after="0" w:line="240" w:lineRule="auto"/>
      </w:pPr>
      <w:r>
        <w:separator/>
      </w:r>
    </w:p>
  </w:endnote>
  <w:endnote w:type="continuationSeparator" w:id="0">
    <w:p w14:paraId="24E9E6D6" w14:textId="77777777" w:rsidR="004712F4" w:rsidRDefault="004712F4" w:rsidP="004C0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charset w:val="01"/>
    <w:family w:val="roman"/>
    <w:pitch w:val="variable"/>
    <w:sig w:usb0="20000A87" w:usb1="00000000" w:usb2="00000000" w:usb3="00000000" w:csb0="000001B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764DE" w14:textId="77777777" w:rsidR="004712F4" w:rsidRDefault="004712F4" w:rsidP="004C07D0">
      <w:pPr>
        <w:spacing w:after="0" w:line="240" w:lineRule="auto"/>
      </w:pPr>
      <w:r>
        <w:separator/>
      </w:r>
    </w:p>
  </w:footnote>
  <w:footnote w:type="continuationSeparator" w:id="0">
    <w:p w14:paraId="45A698D2" w14:textId="77777777" w:rsidR="004712F4" w:rsidRDefault="004712F4" w:rsidP="004C07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0166E" w14:textId="141297CE" w:rsidR="00E777F3" w:rsidRDefault="00000000">
    <w:pPr>
      <w:pStyle w:val="Cabealho"/>
    </w:pPr>
    <w:r>
      <w:rPr>
        <w:noProof/>
      </w:rPr>
      <w:pict w14:anchorId="28567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7601141" o:spid="_x0000_s1034" type="#_x0000_t75" style="position:absolute;margin-left:0;margin-top:0;width:589.2pt;height:833.25pt;z-index:-251654144;mso-position-horizontal:center;mso-position-horizontal-relative:margin;mso-position-vertical:center;mso-position-vertical-relative:margin" o:allowincell="f">
          <v:imagedata r:id="rId1" o:title="PREF SANTA HELENA DE GOIÁS - PAPEL TIMBRAD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B38E2" w14:textId="6AE28621" w:rsidR="00E777F3" w:rsidRDefault="00000000">
    <w:pPr>
      <w:pStyle w:val="Cabealho"/>
    </w:pPr>
    <w:r>
      <w:rPr>
        <w:noProof/>
      </w:rPr>
      <w:pict w14:anchorId="10436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7601142" o:spid="_x0000_s1035" type="#_x0000_t75" style="position:absolute;margin-left:-82.15pt;margin-top:-108.35pt;width:589.2pt;height:833.25pt;z-index:-251653120;mso-position-horizontal-relative:margin;mso-position-vertical-relative:margin" o:allowincell="f">
          <v:imagedata r:id="rId1" o:title="PREF SANTA HELENA DE GOIÁS - PAPEL TIMBRADO"/>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A4745" w14:textId="2DCC0E1F" w:rsidR="00E777F3" w:rsidRDefault="00000000">
    <w:pPr>
      <w:pStyle w:val="Cabealho"/>
    </w:pPr>
    <w:r>
      <w:rPr>
        <w:noProof/>
      </w:rPr>
      <w:pict w14:anchorId="08468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7601140" o:spid="_x0000_s1033" type="#_x0000_t75" style="position:absolute;margin-left:0;margin-top:0;width:589.2pt;height:833.25pt;z-index:-251655168;mso-position-horizontal:center;mso-position-horizontal-relative:margin;mso-position-vertical:center;mso-position-vertical-relative:margin" o:allowincell="f">
          <v:imagedata r:id="rId1" o:title="PREF SANTA HELENA DE GOIÁS - PAPEL TIMBRA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9DA177D"/>
    <w:multiLevelType w:val="multilevel"/>
    <w:tmpl w:val="0DB8AB6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C50A43"/>
    <w:multiLevelType w:val="multilevel"/>
    <w:tmpl w:val="D206DE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3E747A"/>
    <w:multiLevelType w:val="hybridMultilevel"/>
    <w:tmpl w:val="8AFEAD76"/>
    <w:lvl w:ilvl="0" w:tplc="04160001">
      <w:start w:val="1"/>
      <w:numFmt w:val="bullet"/>
      <w:lvlText w:val=""/>
      <w:lvlJc w:val="left"/>
      <w:pPr>
        <w:ind w:left="1508" w:hanging="360"/>
      </w:pPr>
      <w:rPr>
        <w:rFonts w:ascii="Symbol" w:hAnsi="Symbol" w:hint="default"/>
      </w:rPr>
    </w:lvl>
    <w:lvl w:ilvl="1" w:tplc="04160003" w:tentative="1">
      <w:start w:val="1"/>
      <w:numFmt w:val="bullet"/>
      <w:lvlText w:val="o"/>
      <w:lvlJc w:val="left"/>
      <w:pPr>
        <w:ind w:left="2228" w:hanging="360"/>
      </w:pPr>
      <w:rPr>
        <w:rFonts w:ascii="Courier New" w:hAnsi="Courier New" w:cs="Courier New" w:hint="default"/>
      </w:rPr>
    </w:lvl>
    <w:lvl w:ilvl="2" w:tplc="04160005" w:tentative="1">
      <w:start w:val="1"/>
      <w:numFmt w:val="bullet"/>
      <w:lvlText w:val=""/>
      <w:lvlJc w:val="left"/>
      <w:pPr>
        <w:ind w:left="2948" w:hanging="360"/>
      </w:pPr>
      <w:rPr>
        <w:rFonts w:ascii="Wingdings" w:hAnsi="Wingdings" w:hint="default"/>
      </w:rPr>
    </w:lvl>
    <w:lvl w:ilvl="3" w:tplc="04160001" w:tentative="1">
      <w:start w:val="1"/>
      <w:numFmt w:val="bullet"/>
      <w:lvlText w:val=""/>
      <w:lvlJc w:val="left"/>
      <w:pPr>
        <w:ind w:left="3668" w:hanging="360"/>
      </w:pPr>
      <w:rPr>
        <w:rFonts w:ascii="Symbol" w:hAnsi="Symbol" w:hint="default"/>
      </w:rPr>
    </w:lvl>
    <w:lvl w:ilvl="4" w:tplc="04160003" w:tentative="1">
      <w:start w:val="1"/>
      <w:numFmt w:val="bullet"/>
      <w:lvlText w:val="o"/>
      <w:lvlJc w:val="left"/>
      <w:pPr>
        <w:ind w:left="4388" w:hanging="360"/>
      </w:pPr>
      <w:rPr>
        <w:rFonts w:ascii="Courier New" w:hAnsi="Courier New" w:cs="Courier New" w:hint="default"/>
      </w:rPr>
    </w:lvl>
    <w:lvl w:ilvl="5" w:tplc="04160005" w:tentative="1">
      <w:start w:val="1"/>
      <w:numFmt w:val="bullet"/>
      <w:lvlText w:val=""/>
      <w:lvlJc w:val="left"/>
      <w:pPr>
        <w:ind w:left="5108" w:hanging="360"/>
      </w:pPr>
      <w:rPr>
        <w:rFonts w:ascii="Wingdings" w:hAnsi="Wingdings" w:hint="default"/>
      </w:rPr>
    </w:lvl>
    <w:lvl w:ilvl="6" w:tplc="04160001" w:tentative="1">
      <w:start w:val="1"/>
      <w:numFmt w:val="bullet"/>
      <w:lvlText w:val=""/>
      <w:lvlJc w:val="left"/>
      <w:pPr>
        <w:ind w:left="5828" w:hanging="360"/>
      </w:pPr>
      <w:rPr>
        <w:rFonts w:ascii="Symbol" w:hAnsi="Symbol" w:hint="default"/>
      </w:rPr>
    </w:lvl>
    <w:lvl w:ilvl="7" w:tplc="04160003" w:tentative="1">
      <w:start w:val="1"/>
      <w:numFmt w:val="bullet"/>
      <w:lvlText w:val="o"/>
      <w:lvlJc w:val="left"/>
      <w:pPr>
        <w:ind w:left="6548" w:hanging="360"/>
      </w:pPr>
      <w:rPr>
        <w:rFonts w:ascii="Courier New" w:hAnsi="Courier New" w:cs="Courier New" w:hint="default"/>
      </w:rPr>
    </w:lvl>
    <w:lvl w:ilvl="8" w:tplc="04160005" w:tentative="1">
      <w:start w:val="1"/>
      <w:numFmt w:val="bullet"/>
      <w:lvlText w:val=""/>
      <w:lvlJc w:val="left"/>
      <w:pPr>
        <w:ind w:left="7268" w:hanging="360"/>
      </w:pPr>
      <w:rPr>
        <w:rFonts w:ascii="Wingdings" w:hAnsi="Wingdings" w:hint="default"/>
      </w:rPr>
    </w:lvl>
  </w:abstractNum>
  <w:abstractNum w:abstractNumId="4" w15:restartNumberingAfterBreak="0">
    <w:nsid w:val="1D5C100D"/>
    <w:multiLevelType w:val="multilevel"/>
    <w:tmpl w:val="C1BA9262"/>
    <w:lvl w:ilvl="0">
      <w:start w:val="1"/>
      <w:numFmt w:val="decimal"/>
      <w:pStyle w:val="Nivel01"/>
      <w:lvlText w:val="%1."/>
      <w:lvlJc w:val="left"/>
      <w:pPr>
        <w:ind w:left="360" w:hanging="360"/>
      </w:pPr>
      <w:rPr>
        <w:b/>
      </w:rPr>
    </w:lvl>
    <w:lvl w:ilvl="1">
      <w:start w:val="1"/>
      <w:numFmt w:val="decimal"/>
      <w:pStyle w:val="Nivel2"/>
      <w:lvlText w:val="%1.%2."/>
      <w:lvlJc w:val="left"/>
      <w:pPr>
        <w:ind w:left="432" w:hanging="432"/>
      </w:pPr>
      <w:rPr>
        <w:b w:val="0"/>
        <w:i w:val="0"/>
        <w:strike w:val="0"/>
        <w:color w:val="auto"/>
        <w:sz w:val="24"/>
        <w:szCs w:val="24"/>
        <w:u w:val="none"/>
      </w:rPr>
    </w:lvl>
    <w:lvl w:ilvl="2">
      <w:start w:val="1"/>
      <w:numFmt w:val="decimal"/>
      <w:pStyle w:val="Nivel3"/>
      <w:lvlText w:val="%1.%2.%3."/>
      <w:lvlJc w:val="left"/>
      <w:pPr>
        <w:ind w:left="788" w:hanging="504"/>
      </w:pPr>
      <w:rPr>
        <w:rFonts w:ascii="Arial" w:hAnsi="Arial" w:cs="Arial"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580802"/>
    <w:multiLevelType w:val="multilevel"/>
    <w:tmpl w:val="9794B236"/>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D9F3481"/>
    <w:multiLevelType w:val="multilevel"/>
    <w:tmpl w:val="5E9C0A1C"/>
    <w:lvl w:ilvl="0">
      <w:start w:val="1"/>
      <w:numFmt w:val="decimal"/>
      <w:lvlText w:val="%1."/>
      <w:lvlJc w:val="left"/>
      <w:pPr>
        <w:ind w:left="644" w:hanging="360"/>
      </w:pPr>
      <w:rPr>
        <w:rFonts w:hint="default"/>
      </w:rPr>
    </w:lvl>
    <w:lvl w:ilvl="1">
      <w:start w:val="1"/>
      <w:numFmt w:val="decimal"/>
      <w:pStyle w:val="Nvel02"/>
      <w:isLgl/>
      <w:lvlText w:val="%1.%2."/>
      <w:lvlJc w:val="left"/>
      <w:pPr>
        <w:ind w:left="644" w:hanging="36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B0A164E"/>
    <w:multiLevelType w:val="multilevel"/>
    <w:tmpl w:val="B5D683CC"/>
    <w:styleLink w:val="WWNum1"/>
    <w:lvl w:ilvl="0">
      <w:numFmt w:val="bullet"/>
      <w:lvlText w:val=""/>
      <w:lvlJc w:val="left"/>
      <w:pPr>
        <w:ind w:left="1152" w:hanging="360"/>
      </w:pPr>
      <w:rPr>
        <w:rFonts w:ascii="Symbol" w:hAnsi="Symbol" w:cs="Symbol"/>
      </w:rPr>
    </w:lvl>
    <w:lvl w:ilvl="1">
      <w:numFmt w:val="bullet"/>
      <w:lvlText w:val=""/>
      <w:lvlJc w:val="left"/>
      <w:pPr>
        <w:ind w:left="360" w:hanging="360"/>
      </w:pPr>
      <w:rPr>
        <w:rFonts w:ascii="Symbol" w:hAnsi="Symbol" w:cs="Symbol"/>
      </w:rPr>
    </w:lvl>
    <w:lvl w:ilvl="2">
      <w:numFmt w:val="bullet"/>
      <w:lvlText w:val=""/>
      <w:lvlJc w:val="left"/>
      <w:pPr>
        <w:ind w:left="2592" w:hanging="360"/>
      </w:pPr>
      <w:rPr>
        <w:rFonts w:ascii="Wingdings" w:hAnsi="Wingdings" w:cs="Wingdings"/>
      </w:rPr>
    </w:lvl>
    <w:lvl w:ilvl="3">
      <w:numFmt w:val="bullet"/>
      <w:lvlText w:val=""/>
      <w:lvlJc w:val="left"/>
      <w:pPr>
        <w:ind w:left="3312" w:hanging="360"/>
      </w:pPr>
      <w:rPr>
        <w:rFonts w:ascii="Symbol" w:hAnsi="Symbol" w:cs="Symbol"/>
      </w:rPr>
    </w:lvl>
    <w:lvl w:ilvl="4">
      <w:numFmt w:val="bullet"/>
      <w:lvlText w:val="o"/>
      <w:lvlJc w:val="left"/>
      <w:pPr>
        <w:ind w:left="4032" w:hanging="360"/>
      </w:pPr>
      <w:rPr>
        <w:rFonts w:ascii="Courier New" w:hAnsi="Courier New" w:cs="Courier New"/>
      </w:rPr>
    </w:lvl>
    <w:lvl w:ilvl="5">
      <w:numFmt w:val="bullet"/>
      <w:lvlText w:val=""/>
      <w:lvlJc w:val="left"/>
      <w:pPr>
        <w:ind w:left="4752" w:hanging="360"/>
      </w:pPr>
      <w:rPr>
        <w:rFonts w:ascii="Wingdings" w:hAnsi="Wingdings" w:cs="Wingdings"/>
      </w:rPr>
    </w:lvl>
    <w:lvl w:ilvl="6">
      <w:numFmt w:val="bullet"/>
      <w:lvlText w:val=""/>
      <w:lvlJc w:val="left"/>
      <w:pPr>
        <w:ind w:left="5472" w:hanging="360"/>
      </w:pPr>
      <w:rPr>
        <w:rFonts w:ascii="Symbol" w:hAnsi="Symbol" w:cs="Symbol"/>
      </w:rPr>
    </w:lvl>
    <w:lvl w:ilvl="7">
      <w:numFmt w:val="bullet"/>
      <w:lvlText w:val="o"/>
      <w:lvlJc w:val="left"/>
      <w:pPr>
        <w:ind w:left="6192" w:hanging="360"/>
      </w:pPr>
      <w:rPr>
        <w:rFonts w:ascii="Courier New" w:hAnsi="Courier New" w:cs="Courier New"/>
      </w:rPr>
    </w:lvl>
    <w:lvl w:ilvl="8">
      <w:numFmt w:val="bullet"/>
      <w:lvlText w:val=""/>
      <w:lvlJc w:val="left"/>
      <w:pPr>
        <w:ind w:left="6912" w:hanging="360"/>
      </w:pPr>
      <w:rPr>
        <w:rFonts w:ascii="Wingdings" w:hAnsi="Wingdings" w:cs="Wingdings"/>
      </w:rPr>
    </w:lvl>
  </w:abstractNum>
  <w:abstractNum w:abstractNumId="1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4878CB"/>
    <w:multiLevelType w:val="multilevel"/>
    <w:tmpl w:val="AB8C8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BEA5F89"/>
    <w:multiLevelType w:val="multilevel"/>
    <w:tmpl w:val="CDF02012"/>
    <w:lvl w:ilvl="0">
      <w:start w:val="1"/>
      <w:numFmt w:val="decimal"/>
      <w:pStyle w:val="Nvel2-Opcional"/>
      <w:lvlText w:val="%1."/>
      <w:lvlJc w:val="left"/>
      <w:pPr>
        <w:tabs>
          <w:tab w:val="num" w:pos="720"/>
        </w:tabs>
        <w:ind w:left="720" w:hanging="720"/>
      </w:pPr>
    </w:lvl>
    <w:lvl w:ilvl="1">
      <w:start w:val="1"/>
      <w:numFmt w:val="decimal"/>
      <w:pStyle w:val="Nvel2-Opcion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D2E6628"/>
    <w:multiLevelType w:val="hybridMultilevel"/>
    <w:tmpl w:val="E18427C6"/>
    <w:lvl w:ilvl="0" w:tplc="04160001">
      <w:start w:val="1"/>
      <w:numFmt w:val="bullet"/>
      <w:lvlText w:val=""/>
      <w:lvlJc w:val="left"/>
      <w:pPr>
        <w:ind w:left="1508" w:hanging="360"/>
      </w:pPr>
      <w:rPr>
        <w:rFonts w:ascii="Symbol" w:hAnsi="Symbol" w:hint="default"/>
      </w:rPr>
    </w:lvl>
    <w:lvl w:ilvl="1" w:tplc="04160003" w:tentative="1">
      <w:start w:val="1"/>
      <w:numFmt w:val="bullet"/>
      <w:lvlText w:val="o"/>
      <w:lvlJc w:val="left"/>
      <w:pPr>
        <w:ind w:left="2228" w:hanging="360"/>
      </w:pPr>
      <w:rPr>
        <w:rFonts w:ascii="Courier New" w:hAnsi="Courier New" w:cs="Courier New" w:hint="default"/>
      </w:rPr>
    </w:lvl>
    <w:lvl w:ilvl="2" w:tplc="04160005" w:tentative="1">
      <w:start w:val="1"/>
      <w:numFmt w:val="bullet"/>
      <w:lvlText w:val=""/>
      <w:lvlJc w:val="left"/>
      <w:pPr>
        <w:ind w:left="2948" w:hanging="360"/>
      </w:pPr>
      <w:rPr>
        <w:rFonts w:ascii="Wingdings" w:hAnsi="Wingdings" w:hint="default"/>
      </w:rPr>
    </w:lvl>
    <w:lvl w:ilvl="3" w:tplc="04160001" w:tentative="1">
      <w:start w:val="1"/>
      <w:numFmt w:val="bullet"/>
      <w:lvlText w:val=""/>
      <w:lvlJc w:val="left"/>
      <w:pPr>
        <w:ind w:left="3668" w:hanging="360"/>
      </w:pPr>
      <w:rPr>
        <w:rFonts w:ascii="Symbol" w:hAnsi="Symbol" w:hint="default"/>
      </w:rPr>
    </w:lvl>
    <w:lvl w:ilvl="4" w:tplc="04160003" w:tentative="1">
      <w:start w:val="1"/>
      <w:numFmt w:val="bullet"/>
      <w:lvlText w:val="o"/>
      <w:lvlJc w:val="left"/>
      <w:pPr>
        <w:ind w:left="4388" w:hanging="360"/>
      </w:pPr>
      <w:rPr>
        <w:rFonts w:ascii="Courier New" w:hAnsi="Courier New" w:cs="Courier New" w:hint="default"/>
      </w:rPr>
    </w:lvl>
    <w:lvl w:ilvl="5" w:tplc="04160005" w:tentative="1">
      <w:start w:val="1"/>
      <w:numFmt w:val="bullet"/>
      <w:lvlText w:val=""/>
      <w:lvlJc w:val="left"/>
      <w:pPr>
        <w:ind w:left="5108" w:hanging="360"/>
      </w:pPr>
      <w:rPr>
        <w:rFonts w:ascii="Wingdings" w:hAnsi="Wingdings" w:hint="default"/>
      </w:rPr>
    </w:lvl>
    <w:lvl w:ilvl="6" w:tplc="04160001" w:tentative="1">
      <w:start w:val="1"/>
      <w:numFmt w:val="bullet"/>
      <w:lvlText w:val=""/>
      <w:lvlJc w:val="left"/>
      <w:pPr>
        <w:ind w:left="5828" w:hanging="360"/>
      </w:pPr>
      <w:rPr>
        <w:rFonts w:ascii="Symbol" w:hAnsi="Symbol" w:hint="default"/>
      </w:rPr>
    </w:lvl>
    <w:lvl w:ilvl="7" w:tplc="04160003" w:tentative="1">
      <w:start w:val="1"/>
      <w:numFmt w:val="bullet"/>
      <w:lvlText w:val="o"/>
      <w:lvlJc w:val="left"/>
      <w:pPr>
        <w:ind w:left="6548" w:hanging="360"/>
      </w:pPr>
      <w:rPr>
        <w:rFonts w:ascii="Courier New" w:hAnsi="Courier New" w:cs="Courier New" w:hint="default"/>
      </w:rPr>
    </w:lvl>
    <w:lvl w:ilvl="8" w:tplc="04160005" w:tentative="1">
      <w:start w:val="1"/>
      <w:numFmt w:val="bullet"/>
      <w:lvlText w:val=""/>
      <w:lvlJc w:val="left"/>
      <w:pPr>
        <w:ind w:left="7268" w:hanging="360"/>
      </w:pPr>
      <w:rPr>
        <w:rFonts w:ascii="Wingdings" w:hAnsi="Wingdings" w:hint="default"/>
      </w:rPr>
    </w:lvl>
  </w:abstractNum>
  <w:abstractNum w:abstractNumId="1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15:restartNumberingAfterBreak="0">
    <w:nsid w:val="778E4976"/>
    <w:multiLevelType w:val="hybridMultilevel"/>
    <w:tmpl w:val="EF7AE54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67342952">
    <w:abstractNumId w:val="4"/>
  </w:num>
  <w:num w:numId="2" w16cid:durableId="1876381514">
    <w:abstractNumId w:val="7"/>
  </w:num>
  <w:num w:numId="3" w16cid:durableId="2110420947">
    <w:abstractNumId w:val="9"/>
  </w:num>
  <w:num w:numId="4" w16cid:durableId="1212232113">
    <w:abstractNumId w:val="2"/>
  </w:num>
  <w:num w:numId="5" w16cid:durableId="407315026">
    <w:abstractNumId w:val="5"/>
  </w:num>
  <w:num w:numId="6" w16cid:durableId="1362782355">
    <w:abstractNumId w:val="1"/>
  </w:num>
  <w:num w:numId="7" w16cid:durableId="1188636553">
    <w:abstractNumId w:val="11"/>
  </w:num>
  <w:num w:numId="8" w16cid:durableId="1053112772">
    <w:abstractNumId w:val="0"/>
  </w:num>
  <w:num w:numId="9" w16cid:durableId="1064182593">
    <w:abstractNumId w:val="15"/>
  </w:num>
  <w:num w:numId="10" w16cid:durableId="1533880764">
    <w:abstractNumId w:val="17"/>
  </w:num>
  <w:num w:numId="11" w16cid:durableId="1694185985">
    <w:abstractNumId w:val="8"/>
  </w:num>
  <w:num w:numId="12" w16cid:durableId="2130322304">
    <w:abstractNumId w:val="6"/>
  </w:num>
  <w:num w:numId="13" w16cid:durableId="1050223775">
    <w:abstractNumId w:val="10"/>
  </w:num>
  <w:num w:numId="14" w16cid:durableId="651832266">
    <w:abstractNumId w:val="14"/>
  </w:num>
  <w:num w:numId="15" w16cid:durableId="951592036">
    <w:abstractNumId w:val="13"/>
  </w:num>
  <w:num w:numId="16" w16cid:durableId="1517765899">
    <w:abstractNumId w:val="3"/>
  </w:num>
  <w:num w:numId="17" w16cid:durableId="2079474885">
    <w:abstractNumId w:val="16"/>
  </w:num>
  <w:num w:numId="18" w16cid:durableId="133184816">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7D0"/>
    <w:rsid w:val="000028D1"/>
    <w:rsid w:val="00007688"/>
    <w:rsid w:val="00010CC7"/>
    <w:rsid w:val="00012EFF"/>
    <w:rsid w:val="00016648"/>
    <w:rsid w:val="00021C8B"/>
    <w:rsid w:val="00022C09"/>
    <w:rsid w:val="000246B2"/>
    <w:rsid w:val="00025306"/>
    <w:rsid w:val="0003228B"/>
    <w:rsid w:val="00032C2E"/>
    <w:rsid w:val="0003416A"/>
    <w:rsid w:val="000423A1"/>
    <w:rsid w:val="000445CE"/>
    <w:rsid w:val="00046703"/>
    <w:rsid w:val="00046AC7"/>
    <w:rsid w:val="00046F74"/>
    <w:rsid w:val="000526FE"/>
    <w:rsid w:val="000536DE"/>
    <w:rsid w:val="000605B9"/>
    <w:rsid w:val="00060D76"/>
    <w:rsid w:val="00061575"/>
    <w:rsid w:val="00063052"/>
    <w:rsid w:val="0006539B"/>
    <w:rsid w:val="00072334"/>
    <w:rsid w:val="00075E49"/>
    <w:rsid w:val="000800CE"/>
    <w:rsid w:val="000805EF"/>
    <w:rsid w:val="00081C3F"/>
    <w:rsid w:val="00085989"/>
    <w:rsid w:val="000879CB"/>
    <w:rsid w:val="00091817"/>
    <w:rsid w:val="000A0BEB"/>
    <w:rsid w:val="000A4C80"/>
    <w:rsid w:val="000A63F7"/>
    <w:rsid w:val="000B0F8D"/>
    <w:rsid w:val="000B7F4E"/>
    <w:rsid w:val="000C073C"/>
    <w:rsid w:val="000C11AE"/>
    <w:rsid w:val="000C4CBD"/>
    <w:rsid w:val="000C5EA9"/>
    <w:rsid w:val="000C6298"/>
    <w:rsid w:val="000D0B99"/>
    <w:rsid w:val="000D3015"/>
    <w:rsid w:val="000D5A18"/>
    <w:rsid w:val="000D61C4"/>
    <w:rsid w:val="000E1EE7"/>
    <w:rsid w:val="000E3B5C"/>
    <w:rsid w:val="000E3B81"/>
    <w:rsid w:val="000E4408"/>
    <w:rsid w:val="000E4A70"/>
    <w:rsid w:val="000F5548"/>
    <w:rsid w:val="000F7C65"/>
    <w:rsid w:val="001010E5"/>
    <w:rsid w:val="0010538A"/>
    <w:rsid w:val="001101B3"/>
    <w:rsid w:val="0011211E"/>
    <w:rsid w:val="00114B5D"/>
    <w:rsid w:val="001175B3"/>
    <w:rsid w:val="00117AAB"/>
    <w:rsid w:val="00120044"/>
    <w:rsid w:val="0013018B"/>
    <w:rsid w:val="00132DBE"/>
    <w:rsid w:val="001338F4"/>
    <w:rsid w:val="001422EC"/>
    <w:rsid w:val="001458F5"/>
    <w:rsid w:val="00160033"/>
    <w:rsid w:val="00161960"/>
    <w:rsid w:val="001627BC"/>
    <w:rsid w:val="00163BE2"/>
    <w:rsid w:val="00165212"/>
    <w:rsid w:val="00170F4B"/>
    <w:rsid w:val="00172033"/>
    <w:rsid w:val="00172474"/>
    <w:rsid w:val="00175554"/>
    <w:rsid w:val="001762F9"/>
    <w:rsid w:val="001865AF"/>
    <w:rsid w:val="0018678F"/>
    <w:rsid w:val="00187C09"/>
    <w:rsid w:val="00190995"/>
    <w:rsid w:val="0019356F"/>
    <w:rsid w:val="001A2AD3"/>
    <w:rsid w:val="001B2BE2"/>
    <w:rsid w:val="001B4EC9"/>
    <w:rsid w:val="001C21C1"/>
    <w:rsid w:val="001C3D9F"/>
    <w:rsid w:val="001C4C59"/>
    <w:rsid w:val="001C6C91"/>
    <w:rsid w:val="001D262B"/>
    <w:rsid w:val="001D42AB"/>
    <w:rsid w:val="001E0CD6"/>
    <w:rsid w:val="001E41FE"/>
    <w:rsid w:val="001E68A3"/>
    <w:rsid w:val="001F6285"/>
    <w:rsid w:val="001F7DAC"/>
    <w:rsid w:val="002029A5"/>
    <w:rsid w:val="00205435"/>
    <w:rsid w:val="0021496A"/>
    <w:rsid w:val="002169E3"/>
    <w:rsid w:val="00220A2E"/>
    <w:rsid w:val="00227B20"/>
    <w:rsid w:val="00232170"/>
    <w:rsid w:val="00237678"/>
    <w:rsid w:val="00237815"/>
    <w:rsid w:val="00237951"/>
    <w:rsid w:val="002417B3"/>
    <w:rsid w:val="00242C68"/>
    <w:rsid w:val="0024530D"/>
    <w:rsid w:val="00245850"/>
    <w:rsid w:val="0024593A"/>
    <w:rsid w:val="00250E6C"/>
    <w:rsid w:val="002518E0"/>
    <w:rsid w:val="00254C27"/>
    <w:rsid w:val="00256EED"/>
    <w:rsid w:val="002608C4"/>
    <w:rsid w:val="0026322D"/>
    <w:rsid w:val="00263394"/>
    <w:rsid w:val="0026601A"/>
    <w:rsid w:val="00270876"/>
    <w:rsid w:val="002710EC"/>
    <w:rsid w:val="00271876"/>
    <w:rsid w:val="00274870"/>
    <w:rsid w:val="00275A74"/>
    <w:rsid w:val="00276AFE"/>
    <w:rsid w:val="00286E8D"/>
    <w:rsid w:val="002916B3"/>
    <w:rsid w:val="00292909"/>
    <w:rsid w:val="00293928"/>
    <w:rsid w:val="002A0D1D"/>
    <w:rsid w:val="002A473A"/>
    <w:rsid w:val="002B281D"/>
    <w:rsid w:val="002B58F4"/>
    <w:rsid w:val="002C004F"/>
    <w:rsid w:val="002C03E9"/>
    <w:rsid w:val="002C1441"/>
    <w:rsid w:val="002C16E8"/>
    <w:rsid w:val="002C1DD9"/>
    <w:rsid w:val="002D12D6"/>
    <w:rsid w:val="002D518A"/>
    <w:rsid w:val="002E356E"/>
    <w:rsid w:val="002E6B5F"/>
    <w:rsid w:val="002F2B4F"/>
    <w:rsid w:val="002F2CF1"/>
    <w:rsid w:val="002F309A"/>
    <w:rsid w:val="002F60A5"/>
    <w:rsid w:val="00304572"/>
    <w:rsid w:val="00306085"/>
    <w:rsid w:val="00312B28"/>
    <w:rsid w:val="00314AA7"/>
    <w:rsid w:val="00322603"/>
    <w:rsid w:val="0032290B"/>
    <w:rsid w:val="00322C2C"/>
    <w:rsid w:val="003254A1"/>
    <w:rsid w:val="00331B8E"/>
    <w:rsid w:val="00332D2F"/>
    <w:rsid w:val="00332F2E"/>
    <w:rsid w:val="00337B5D"/>
    <w:rsid w:val="0034127F"/>
    <w:rsid w:val="00341F43"/>
    <w:rsid w:val="00342B2B"/>
    <w:rsid w:val="00345E7C"/>
    <w:rsid w:val="00350CFB"/>
    <w:rsid w:val="00351D2D"/>
    <w:rsid w:val="00352BDD"/>
    <w:rsid w:val="00361E66"/>
    <w:rsid w:val="00366DC4"/>
    <w:rsid w:val="003703A2"/>
    <w:rsid w:val="0037077F"/>
    <w:rsid w:val="0037730D"/>
    <w:rsid w:val="00384522"/>
    <w:rsid w:val="0039042B"/>
    <w:rsid w:val="003933FD"/>
    <w:rsid w:val="00393E22"/>
    <w:rsid w:val="00396531"/>
    <w:rsid w:val="003A0CF2"/>
    <w:rsid w:val="003A2859"/>
    <w:rsid w:val="003A4086"/>
    <w:rsid w:val="003A4F3A"/>
    <w:rsid w:val="003B0FC9"/>
    <w:rsid w:val="003B1522"/>
    <w:rsid w:val="003B4975"/>
    <w:rsid w:val="003B5C38"/>
    <w:rsid w:val="003C3186"/>
    <w:rsid w:val="003C5F1A"/>
    <w:rsid w:val="003C7A2D"/>
    <w:rsid w:val="003D57B7"/>
    <w:rsid w:val="003E3CAE"/>
    <w:rsid w:val="003E5150"/>
    <w:rsid w:val="003F05FC"/>
    <w:rsid w:val="003F0B65"/>
    <w:rsid w:val="003F14F3"/>
    <w:rsid w:val="003F24A4"/>
    <w:rsid w:val="003F4876"/>
    <w:rsid w:val="003F5416"/>
    <w:rsid w:val="003F6BB5"/>
    <w:rsid w:val="00401621"/>
    <w:rsid w:val="0040500D"/>
    <w:rsid w:val="0040631E"/>
    <w:rsid w:val="004067A8"/>
    <w:rsid w:val="00410357"/>
    <w:rsid w:val="00413734"/>
    <w:rsid w:val="0041522B"/>
    <w:rsid w:val="00417241"/>
    <w:rsid w:val="00420535"/>
    <w:rsid w:val="00420D20"/>
    <w:rsid w:val="00422C06"/>
    <w:rsid w:val="00426C6B"/>
    <w:rsid w:val="0042779C"/>
    <w:rsid w:val="0043582A"/>
    <w:rsid w:val="004408C3"/>
    <w:rsid w:val="00442932"/>
    <w:rsid w:val="00443A57"/>
    <w:rsid w:val="00453835"/>
    <w:rsid w:val="004538BB"/>
    <w:rsid w:val="00455F5B"/>
    <w:rsid w:val="00460C7A"/>
    <w:rsid w:val="00461AC9"/>
    <w:rsid w:val="00463B42"/>
    <w:rsid w:val="004706F3"/>
    <w:rsid w:val="004712F4"/>
    <w:rsid w:val="00482B95"/>
    <w:rsid w:val="00485F2A"/>
    <w:rsid w:val="00486E55"/>
    <w:rsid w:val="00487EC0"/>
    <w:rsid w:val="00492A8A"/>
    <w:rsid w:val="00496FFB"/>
    <w:rsid w:val="004A45C9"/>
    <w:rsid w:val="004A4600"/>
    <w:rsid w:val="004B1FE5"/>
    <w:rsid w:val="004C07D0"/>
    <w:rsid w:val="004C22CE"/>
    <w:rsid w:val="004D5BA2"/>
    <w:rsid w:val="004D7EB1"/>
    <w:rsid w:val="004E296A"/>
    <w:rsid w:val="004E3596"/>
    <w:rsid w:val="004E43F4"/>
    <w:rsid w:val="004E4569"/>
    <w:rsid w:val="004E7E37"/>
    <w:rsid w:val="004F310B"/>
    <w:rsid w:val="004F492B"/>
    <w:rsid w:val="004F6A40"/>
    <w:rsid w:val="004F6F9D"/>
    <w:rsid w:val="00500BEC"/>
    <w:rsid w:val="00504E1D"/>
    <w:rsid w:val="00506491"/>
    <w:rsid w:val="00506649"/>
    <w:rsid w:val="00511B70"/>
    <w:rsid w:val="00514413"/>
    <w:rsid w:val="00515F90"/>
    <w:rsid w:val="00523D9F"/>
    <w:rsid w:val="00526320"/>
    <w:rsid w:val="005263C8"/>
    <w:rsid w:val="00527EF5"/>
    <w:rsid w:val="005349C6"/>
    <w:rsid w:val="00536EE1"/>
    <w:rsid w:val="00540FB6"/>
    <w:rsid w:val="005421AA"/>
    <w:rsid w:val="00542723"/>
    <w:rsid w:val="00543995"/>
    <w:rsid w:val="00545ACE"/>
    <w:rsid w:val="00547CB9"/>
    <w:rsid w:val="0055161B"/>
    <w:rsid w:val="0055250D"/>
    <w:rsid w:val="005559D4"/>
    <w:rsid w:val="00560198"/>
    <w:rsid w:val="00560576"/>
    <w:rsid w:val="00561E14"/>
    <w:rsid w:val="00563050"/>
    <w:rsid w:val="00564B01"/>
    <w:rsid w:val="00574866"/>
    <w:rsid w:val="00581799"/>
    <w:rsid w:val="005819A0"/>
    <w:rsid w:val="00585CDF"/>
    <w:rsid w:val="005879D1"/>
    <w:rsid w:val="00595394"/>
    <w:rsid w:val="00597C97"/>
    <w:rsid w:val="005A6817"/>
    <w:rsid w:val="005B39E9"/>
    <w:rsid w:val="005B3A0B"/>
    <w:rsid w:val="005B7573"/>
    <w:rsid w:val="005C4BB5"/>
    <w:rsid w:val="005C6EB5"/>
    <w:rsid w:val="005D29EF"/>
    <w:rsid w:val="005D3235"/>
    <w:rsid w:val="005D39B7"/>
    <w:rsid w:val="005D6250"/>
    <w:rsid w:val="005E119D"/>
    <w:rsid w:val="005E3203"/>
    <w:rsid w:val="005E46D7"/>
    <w:rsid w:val="005E4BA2"/>
    <w:rsid w:val="005F2D63"/>
    <w:rsid w:val="005F334F"/>
    <w:rsid w:val="005F3883"/>
    <w:rsid w:val="005F3C55"/>
    <w:rsid w:val="005F5A1F"/>
    <w:rsid w:val="005F617A"/>
    <w:rsid w:val="005F6A18"/>
    <w:rsid w:val="005F6E1E"/>
    <w:rsid w:val="005F75CD"/>
    <w:rsid w:val="005F776F"/>
    <w:rsid w:val="0060275A"/>
    <w:rsid w:val="00607391"/>
    <w:rsid w:val="00612FB7"/>
    <w:rsid w:val="006146D0"/>
    <w:rsid w:val="0061690E"/>
    <w:rsid w:val="00616B52"/>
    <w:rsid w:val="006215D7"/>
    <w:rsid w:val="00622A84"/>
    <w:rsid w:val="0062397C"/>
    <w:rsid w:val="00624CC9"/>
    <w:rsid w:val="0063319B"/>
    <w:rsid w:val="006345FA"/>
    <w:rsid w:val="00640773"/>
    <w:rsid w:val="00640C23"/>
    <w:rsid w:val="00643688"/>
    <w:rsid w:val="006448F0"/>
    <w:rsid w:val="00646E36"/>
    <w:rsid w:val="00653390"/>
    <w:rsid w:val="006552E6"/>
    <w:rsid w:val="006565E5"/>
    <w:rsid w:val="006578B6"/>
    <w:rsid w:val="00670375"/>
    <w:rsid w:val="00670719"/>
    <w:rsid w:val="006710CC"/>
    <w:rsid w:val="00671684"/>
    <w:rsid w:val="00676633"/>
    <w:rsid w:val="00676F12"/>
    <w:rsid w:val="006810FF"/>
    <w:rsid w:val="006865F4"/>
    <w:rsid w:val="00692781"/>
    <w:rsid w:val="006943AD"/>
    <w:rsid w:val="006A1510"/>
    <w:rsid w:val="006A1909"/>
    <w:rsid w:val="006A2D86"/>
    <w:rsid w:val="006A4BB3"/>
    <w:rsid w:val="006A4EFE"/>
    <w:rsid w:val="006A67D7"/>
    <w:rsid w:val="006B338B"/>
    <w:rsid w:val="006B67A9"/>
    <w:rsid w:val="006B6DC8"/>
    <w:rsid w:val="006C078F"/>
    <w:rsid w:val="006C3D14"/>
    <w:rsid w:val="006C511E"/>
    <w:rsid w:val="006C5FF1"/>
    <w:rsid w:val="006D069E"/>
    <w:rsid w:val="006D4A4E"/>
    <w:rsid w:val="006E0EDB"/>
    <w:rsid w:val="006E0FDC"/>
    <w:rsid w:val="006E1C4E"/>
    <w:rsid w:val="006E2574"/>
    <w:rsid w:val="006E2B92"/>
    <w:rsid w:val="006F02A8"/>
    <w:rsid w:val="006F1C49"/>
    <w:rsid w:val="006F2FA7"/>
    <w:rsid w:val="006F6500"/>
    <w:rsid w:val="00703011"/>
    <w:rsid w:val="007030A7"/>
    <w:rsid w:val="007067B7"/>
    <w:rsid w:val="00715A23"/>
    <w:rsid w:val="007162A7"/>
    <w:rsid w:val="00716EF0"/>
    <w:rsid w:val="00723554"/>
    <w:rsid w:val="00723C03"/>
    <w:rsid w:val="00726AE9"/>
    <w:rsid w:val="00730F19"/>
    <w:rsid w:val="00740674"/>
    <w:rsid w:val="00740B1B"/>
    <w:rsid w:val="00746C6D"/>
    <w:rsid w:val="007573EA"/>
    <w:rsid w:val="00762B21"/>
    <w:rsid w:val="00763C06"/>
    <w:rsid w:val="00764521"/>
    <w:rsid w:val="00767DDF"/>
    <w:rsid w:val="0077066A"/>
    <w:rsid w:val="00772290"/>
    <w:rsid w:val="00773EB3"/>
    <w:rsid w:val="00774A25"/>
    <w:rsid w:val="007758F6"/>
    <w:rsid w:val="00777997"/>
    <w:rsid w:val="00780E47"/>
    <w:rsid w:val="007812F1"/>
    <w:rsid w:val="00782563"/>
    <w:rsid w:val="007926B9"/>
    <w:rsid w:val="00792B43"/>
    <w:rsid w:val="007A31CE"/>
    <w:rsid w:val="007B5FA5"/>
    <w:rsid w:val="007B6AAD"/>
    <w:rsid w:val="007C4AAD"/>
    <w:rsid w:val="007D0B13"/>
    <w:rsid w:val="007D40D9"/>
    <w:rsid w:val="007D5861"/>
    <w:rsid w:val="007D7C36"/>
    <w:rsid w:val="007E195E"/>
    <w:rsid w:val="007E45A7"/>
    <w:rsid w:val="007F32B4"/>
    <w:rsid w:val="007F5DB1"/>
    <w:rsid w:val="007F7CEA"/>
    <w:rsid w:val="00800CBF"/>
    <w:rsid w:val="00801133"/>
    <w:rsid w:val="00806125"/>
    <w:rsid w:val="0081493D"/>
    <w:rsid w:val="00817F30"/>
    <w:rsid w:val="00820EE6"/>
    <w:rsid w:val="00823124"/>
    <w:rsid w:val="008247FA"/>
    <w:rsid w:val="00826140"/>
    <w:rsid w:val="00826B9B"/>
    <w:rsid w:val="00826DB6"/>
    <w:rsid w:val="00827123"/>
    <w:rsid w:val="00831798"/>
    <w:rsid w:val="00831CC5"/>
    <w:rsid w:val="0083643A"/>
    <w:rsid w:val="00843C58"/>
    <w:rsid w:val="00843E22"/>
    <w:rsid w:val="0084618C"/>
    <w:rsid w:val="00852739"/>
    <w:rsid w:val="0085488B"/>
    <w:rsid w:val="00857D1C"/>
    <w:rsid w:val="00865C58"/>
    <w:rsid w:val="008704E7"/>
    <w:rsid w:val="008745F6"/>
    <w:rsid w:val="00880751"/>
    <w:rsid w:val="00880B86"/>
    <w:rsid w:val="00882318"/>
    <w:rsid w:val="00883C7A"/>
    <w:rsid w:val="0089075A"/>
    <w:rsid w:val="00896BC2"/>
    <w:rsid w:val="0089727B"/>
    <w:rsid w:val="008A56A9"/>
    <w:rsid w:val="008B0A37"/>
    <w:rsid w:val="008B36CE"/>
    <w:rsid w:val="008B4551"/>
    <w:rsid w:val="008B706E"/>
    <w:rsid w:val="008C23D6"/>
    <w:rsid w:val="008C616B"/>
    <w:rsid w:val="008D1FFE"/>
    <w:rsid w:val="008D3E47"/>
    <w:rsid w:val="008D6FD2"/>
    <w:rsid w:val="008E1316"/>
    <w:rsid w:val="008E43A3"/>
    <w:rsid w:val="008E5371"/>
    <w:rsid w:val="008E58EB"/>
    <w:rsid w:val="008F2ECB"/>
    <w:rsid w:val="008F5459"/>
    <w:rsid w:val="008F7414"/>
    <w:rsid w:val="008F783C"/>
    <w:rsid w:val="00901ACE"/>
    <w:rsid w:val="0090221C"/>
    <w:rsid w:val="0090289A"/>
    <w:rsid w:val="00905237"/>
    <w:rsid w:val="00913033"/>
    <w:rsid w:val="00914F6F"/>
    <w:rsid w:val="009210D8"/>
    <w:rsid w:val="0093455D"/>
    <w:rsid w:val="00941213"/>
    <w:rsid w:val="009462A4"/>
    <w:rsid w:val="0094698A"/>
    <w:rsid w:val="009501E1"/>
    <w:rsid w:val="00951127"/>
    <w:rsid w:val="00951552"/>
    <w:rsid w:val="00954EAE"/>
    <w:rsid w:val="009611AD"/>
    <w:rsid w:val="00961C4E"/>
    <w:rsid w:val="00961ED8"/>
    <w:rsid w:val="0096255E"/>
    <w:rsid w:val="009631A6"/>
    <w:rsid w:val="00964CBA"/>
    <w:rsid w:val="00965D5F"/>
    <w:rsid w:val="00967554"/>
    <w:rsid w:val="00970C8A"/>
    <w:rsid w:val="009710E5"/>
    <w:rsid w:val="00976DBC"/>
    <w:rsid w:val="0098239B"/>
    <w:rsid w:val="00985891"/>
    <w:rsid w:val="009866D1"/>
    <w:rsid w:val="00994F72"/>
    <w:rsid w:val="00995089"/>
    <w:rsid w:val="00997F90"/>
    <w:rsid w:val="009A0379"/>
    <w:rsid w:val="009A5463"/>
    <w:rsid w:val="009A5B3E"/>
    <w:rsid w:val="009A6568"/>
    <w:rsid w:val="009B234D"/>
    <w:rsid w:val="009B7126"/>
    <w:rsid w:val="009C1964"/>
    <w:rsid w:val="009C28D3"/>
    <w:rsid w:val="009C2B25"/>
    <w:rsid w:val="009C5613"/>
    <w:rsid w:val="009C5D59"/>
    <w:rsid w:val="009D468B"/>
    <w:rsid w:val="009D4CCC"/>
    <w:rsid w:val="009D76D0"/>
    <w:rsid w:val="009E1C74"/>
    <w:rsid w:val="009E5388"/>
    <w:rsid w:val="009E54AD"/>
    <w:rsid w:val="009E612B"/>
    <w:rsid w:val="009F417F"/>
    <w:rsid w:val="009F637F"/>
    <w:rsid w:val="00A009A8"/>
    <w:rsid w:val="00A00FAA"/>
    <w:rsid w:val="00A13628"/>
    <w:rsid w:val="00A1389A"/>
    <w:rsid w:val="00A21BFA"/>
    <w:rsid w:val="00A22A67"/>
    <w:rsid w:val="00A24C31"/>
    <w:rsid w:val="00A25C98"/>
    <w:rsid w:val="00A2674A"/>
    <w:rsid w:val="00A276DD"/>
    <w:rsid w:val="00A325C7"/>
    <w:rsid w:val="00A33160"/>
    <w:rsid w:val="00A33E07"/>
    <w:rsid w:val="00A4078C"/>
    <w:rsid w:val="00A42646"/>
    <w:rsid w:val="00A42B5F"/>
    <w:rsid w:val="00A42C30"/>
    <w:rsid w:val="00A46F4A"/>
    <w:rsid w:val="00A53D83"/>
    <w:rsid w:val="00A54DBA"/>
    <w:rsid w:val="00A573AE"/>
    <w:rsid w:val="00A63936"/>
    <w:rsid w:val="00A70FE6"/>
    <w:rsid w:val="00A72B7B"/>
    <w:rsid w:val="00A74014"/>
    <w:rsid w:val="00A75CB3"/>
    <w:rsid w:val="00A77C43"/>
    <w:rsid w:val="00A831F4"/>
    <w:rsid w:val="00A83A93"/>
    <w:rsid w:val="00A86A9A"/>
    <w:rsid w:val="00A92ED7"/>
    <w:rsid w:val="00AA0D52"/>
    <w:rsid w:val="00AA52FC"/>
    <w:rsid w:val="00AB2ABA"/>
    <w:rsid w:val="00AB3A32"/>
    <w:rsid w:val="00AB4DA5"/>
    <w:rsid w:val="00AB621C"/>
    <w:rsid w:val="00AC076D"/>
    <w:rsid w:val="00AC0DBF"/>
    <w:rsid w:val="00AC1CE7"/>
    <w:rsid w:val="00AC2535"/>
    <w:rsid w:val="00AC4E79"/>
    <w:rsid w:val="00AD1123"/>
    <w:rsid w:val="00AD2819"/>
    <w:rsid w:val="00AD2BD4"/>
    <w:rsid w:val="00AD7504"/>
    <w:rsid w:val="00AE4077"/>
    <w:rsid w:val="00AE5810"/>
    <w:rsid w:val="00AF3373"/>
    <w:rsid w:val="00B003E2"/>
    <w:rsid w:val="00B00F51"/>
    <w:rsid w:val="00B041D7"/>
    <w:rsid w:val="00B04DBA"/>
    <w:rsid w:val="00B119D3"/>
    <w:rsid w:val="00B13D0C"/>
    <w:rsid w:val="00B16D37"/>
    <w:rsid w:val="00B1796A"/>
    <w:rsid w:val="00B251FD"/>
    <w:rsid w:val="00B33A85"/>
    <w:rsid w:val="00B41822"/>
    <w:rsid w:val="00B422F3"/>
    <w:rsid w:val="00B43161"/>
    <w:rsid w:val="00B43665"/>
    <w:rsid w:val="00B43A16"/>
    <w:rsid w:val="00B45596"/>
    <w:rsid w:val="00B50A71"/>
    <w:rsid w:val="00B50B36"/>
    <w:rsid w:val="00B53923"/>
    <w:rsid w:val="00B54DA8"/>
    <w:rsid w:val="00B60469"/>
    <w:rsid w:val="00B61AF7"/>
    <w:rsid w:val="00B67B47"/>
    <w:rsid w:val="00B67F41"/>
    <w:rsid w:val="00B73BBC"/>
    <w:rsid w:val="00B75C9F"/>
    <w:rsid w:val="00B77750"/>
    <w:rsid w:val="00B77970"/>
    <w:rsid w:val="00B83294"/>
    <w:rsid w:val="00B833E9"/>
    <w:rsid w:val="00B835B9"/>
    <w:rsid w:val="00B90934"/>
    <w:rsid w:val="00B91FA6"/>
    <w:rsid w:val="00B92E25"/>
    <w:rsid w:val="00B951F4"/>
    <w:rsid w:val="00BA0D5F"/>
    <w:rsid w:val="00BA1633"/>
    <w:rsid w:val="00BA18D8"/>
    <w:rsid w:val="00BA32A7"/>
    <w:rsid w:val="00BA7792"/>
    <w:rsid w:val="00BA7C2A"/>
    <w:rsid w:val="00BB2D59"/>
    <w:rsid w:val="00BD4DCC"/>
    <w:rsid w:val="00BE1409"/>
    <w:rsid w:val="00BE1470"/>
    <w:rsid w:val="00BE5669"/>
    <w:rsid w:val="00BE616D"/>
    <w:rsid w:val="00BF0B32"/>
    <w:rsid w:val="00BF283B"/>
    <w:rsid w:val="00BF3D1D"/>
    <w:rsid w:val="00BF420E"/>
    <w:rsid w:val="00C00885"/>
    <w:rsid w:val="00C10FBF"/>
    <w:rsid w:val="00C13F9A"/>
    <w:rsid w:val="00C15174"/>
    <w:rsid w:val="00C1595C"/>
    <w:rsid w:val="00C17AD0"/>
    <w:rsid w:val="00C2041B"/>
    <w:rsid w:val="00C23F83"/>
    <w:rsid w:val="00C327E7"/>
    <w:rsid w:val="00C3469C"/>
    <w:rsid w:val="00C35783"/>
    <w:rsid w:val="00C36588"/>
    <w:rsid w:val="00C37C8E"/>
    <w:rsid w:val="00C424B5"/>
    <w:rsid w:val="00C4403E"/>
    <w:rsid w:val="00C51135"/>
    <w:rsid w:val="00C5126B"/>
    <w:rsid w:val="00C55D8D"/>
    <w:rsid w:val="00C6316F"/>
    <w:rsid w:val="00C63627"/>
    <w:rsid w:val="00C6490B"/>
    <w:rsid w:val="00C70BD9"/>
    <w:rsid w:val="00C70F4B"/>
    <w:rsid w:val="00C7117E"/>
    <w:rsid w:val="00C76A7A"/>
    <w:rsid w:val="00C84965"/>
    <w:rsid w:val="00C9125D"/>
    <w:rsid w:val="00C91CFE"/>
    <w:rsid w:val="00C931E0"/>
    <w:rsid w:val="00C948B0"/>
    <w:rsid w:val="00C972AD"/>
    <w:rsid w:val="00CA07AC"/>
    <w:rsid w:val="00CA0F3D"/>
    <w:rsid w:val="00CA68C3"/>
    <w:rsid w:val="00CB466E"/>
    <w:rsid w:val="00CC0E31"/>
    <w:rsid w:val="00CC2059"/>
    <w:rsid w:val="00CD030C"/>
    <w:rsid w:val="00CD0B6B"/>
    <w:rsid w:val="00CD0C30"/>
    <w:rsid w:val="00CD2CC0"/>
    <w:rsid w:val="00CD5707"/>
    <w:rsid w:val="00CD5D8B"/>
    <w:rsid w:val="00CD6B02"/>
    <w:rsid w:val="00CE1E51"/>
    <w:rsid w:val="00CE2991"/>
    <w:rsid w:val="00CE45A0"/>
    <w:rsid w:val="00CF2BB6"/>
    <w:rsid w:val="00CF7D0D"/>
    <w:rsid w:val="00D10130"/>
    <w:rsid w:val="00D1669D"/>
    <w:rsid w:val="00D31427"/>
    <w:rsid w:val="00D446DE"/>
    <w:rsid w:val="00D45131"/>
    <w:rsid w:val="00D46F60"/>
    <w:rsid w:val="00D5329C"/>
    <w:rsid w:val="00D57CD8"/>
    <w:rsid w:val="00D64CAD"/>
    <w:rsid w:val="00D66F36"/>
    <w:rsid w:val="00D671C5"/>
    <w:rsid w:val="00D6798E"/>
    <w:rsid w:val="00D67BE2"/>
    <w:rsid w:val="00D67D4A"/>
    <w:rsid w:val="00D71562"/>
    <w:rsid w:val="00D72072"/>
    <w:rsid w:val="00D75B8F"/>
    <w:rsid w:val="00D75F5D"/>
    <w:rsid w:val="00D77AF2"/>
    <w:rsid w:val="00D814D1"/>
    <w:rsid w:val="00D843A7"/>
    <w:rsid w:val="00D844FA"/>
    <w:rsid w:val="00D87ABF"/>
    <w:rsid w:val="00D95F1A"/>
    <w:rsid w:val="00D95F96"/>
    <w:rsid w:val="00D979E4"/>
    <w:rsid w:val="00D97C76"/>
    <w:rsid w:val="00DA218A"/>
    <w:rsid w:val="00DA4435"/>
    <w:rsid w:val="00DA6D6B"/>
    <w:rsid w:val="00DB1124"/>
    <w:rsid w:val="00DB411D"/>
    <w:rsid w:val="00DB49DB"/>
    <w:rsid w:val="00DC02A2"/>
    <w:rsid w:val="00DC4252"/>
    <w:rsid w:val="00DC4AEB"/>
    <w:rsid w:val="00DC56F4"/>
    <w:rsid w:val="00DC79EF"/>
    <w:rsid w:val="00DD1E2F"/>
    <w:rsid w:val="00DE1D47"/>
    <w:rsid w:val="00DE347B"/>
    <w:rsid w:val="00DE3D53"/>
    <w:rsid w:val="00DE5382"/>
    <w:rsid w:val="00DF177C"/>
    <w:rsid w:val="00DF4450"/>
    <w:rsid w:val="00DF72ED"/>
    <w:rsid w:val="00E01D2C"/>
    <w:rsid w:val="00E02985"/>
    <w:rsid w:val="00E153BD"/>
    <w:rsid w:val="00E15E38"/>
    <w:rsid w:val="00E16631"/>
    <w:rsid w:val="00E2015F"/>
    <w:rsid w:val="00E20EBD"/>
    <w:rsid w:val="00E25F38"/>
    <w:rsid w:val="00E262D3"/>
    <w:rsid w:val="00E311B3"/>
    <w:rsid w:val="00E33DC6"/>
    <w:rsid w:val="00E33EFC"/>
    <w:rsid w:val="00E36D57"/>
    <w:rsid w:val="00E435CF"/>
    <w:rsid w:val="00E43F92"/>
    <w:rsid w:val="00E4778B"/>
    <w:rsid w:val="00E50ED0"/>
    <w:rsid w:val="00E533EC"/>
    <w:rsid w:val="00E5431D"/>
    <w:rsid w:val="00E60095"/>
    <w:rsid w:val="00E61044"/>
    <w:rsid w:val="00E636C3"/>
    <w:rsid w:val="00E66F03"/>
    <w:rsid w:val="00E74553"/>
    <w:rsid w:val="00E75B4D"/>
    <w:rsid w:val="00E75F71"/>
    <w:rsid w:val="00E777F3"/>
    <w:rsid w:val="00E85CE5"/>
    <w:rsid w:val="00E86DB0"/>
    <w:rsid w:val="00E86F5E"/>
    <w:rsid w:val="00EB27A4"/>
    <w:rsid w:val="00EB4304"/>
    <w:rsid w:val="00EB48DC"/>
    <w:rsid w:val="00EC6907"/>
    <w:rsid w:val="00ED251A"/>
    <w:rsid w:val="00ED32F9"/>
    <w:rsid w:val="00ED3921"/>
    <w:rsid w:val="00ED6BBF"/>
    <w:rsid w:val="00EE1815"/>
    <w:rsid w:val="00EE2992"/>
    <w:rsid w:val="00EE5592"/>
    <w:rsid w:val="00EE66D6"/>
    <w:rsid w:val="00EF1806"/>
    <w:rsid w:val="00EF346A"/>
    <w:rsid w:val="00F00F0D"/>
    <w:rsid w:val="00F010AD"/>
    <w:rsid w:val="00F034A6"/>
    <w:rsid w:val="00F03B48"/>
    <w:rsid w:val="00F06194"/>
    <w:rsid w:val="00F0721F"/>
    <w:rsid w:val="00F145B8"/>
    <w:rsid w:val="00F14F85"/>
    <w:rsid w:val="00F152EC"/>
    <w:rsid w:val="00F1553A"/>
    <w:rsid w:val="00F35455"/>
    <w:rsid w:val="00F370AD"/>
    <w:rsid w:val="00F4025B"/>
    <w:rsid w:val="00F433C5"/>
    <w:rsid w:val="00F56E90"/>
    <w:rsid w:val="00F56F10"/>
    <w:rsid w:val="00F65B69"/>
    <w:rsid w:val="00F66B5E"/>
    <w:rsid w:val="00F71DA9"/>
    <w:rsid w:val="00F810A9"/>
    <w:rsid w:val="00F90126"/>
    <w:rsid w:val="00F903CC"/>
    <w:rsid w:val="00F92F5E"/>
    <w:rsid w:val="00FA7C5D"/>
    <w:rsid w:val="00FB02D4"/>
    <w:rsid w:val="00FB5102"/>
    <w:rsid w:val="00FC13FD"/>
    <w:rsid w:val="00FC50C3"/>
    <w:rsid w:val="00FC6B1D"/>
    <w:rsid w:val="00FD0444"/>
    <w:rsid w:val="00FD1600"/>
    <w:rsid w:val="00FD32AE"/>
    <w:rsid w:val="00FE0F4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CC20E1"/>
  <w15:chartTrackingRefBased/>
  <w15:docId w15:val="{595738A9-94B8-4017-8C6E-383A07033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D67D4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qFormat/>
    <w:rsid w:val="00C424B5"/>
    <w:pPr>
      <w:keepNext/>
      <w:tabs>
        <w:tab w:val="left" w:pos="1701"/>
      </w:tabs>
      <w:spacing w:after="0" w:line="240" w:lineRule="auto"/>
      <w:ind w:right="-1"/>
      <w:jc w:val="center"/>
      <w:outlineLvl w:val="1"/>
    </w:pPr>
    <w:rPr>
      <w:rFonts w:ascii="Times New Roman" w:eastAsiaTheme="minorEastAsia" w:hAnsi="Times New Roman" w:cs="Times New Roman"/>
      <w:b/>
      <w:color w:val="000000"/>
      <w:kern w:val="0"/>
      <w:sz w:val="24"/>
      <w:szCs w:val="20"/>
      <w:lang w:eastAsia="pt-BR"/>
      <w14:ligatures w14:val="none"/>
    </w:rPr>
  </w:style>
  <w:style w:type="paragraph" w:styleId="Ttulo3">
    <w:name w:val="heading 3"/>
    <w:basedOn w:val="Normal"/>
    <w:next w:val="Normal"/>
    <w:link w:val="Ttulo3Char"/>
    <w:uiPriority w:val="9"/>
    <w:semiHidden/>
    <w:unhideWhenUsed/>
    <w:qFormat/>
    <w:rsid w:val="00C424B5"/>
    <w:pPr>
      <w:keepNext/>
      <w:keepLines/>
      <w:spacing w:before="40" w:after="0"/>
      <w:outlineLvl w:val="2"/>
    </w:pPr>
    <w:rPr>
      <w:rFonts w:asciiTheme="majorHAnsi" w:eastAsiaTheme="majorEastAsia" w:hAnsiTheme="majorHAnsi" w:cstheme="majorBidi"/>
      <w:color w:val="1F3763" w:themeColor="accent1" w:themeShade="7F"/>
      <w:kern w:val="0"/>
      <w:sz w:val="24"/>
      <w:szCs w:val="24"/>
      <w14:ligatures w14:val="none"/>
    </w:rPr>
  </w:style>
  <w:style w:type="paragraph" w:styleId="Ttulo4">
    <w:name w:val="heading 4"/>
    <w:basedOn w:val="Normal"/>
    <w:next w:val="Normal"/>
    <w:link w:val="Ttulo4Char"/>
    <w:semiHidden/>
    <w:unhideWhenUsed/>
    <w:qFormat/>
    <w:rsid w:val="00C424B5"/>
    <w:pPr>
      <w:keepNext/>
      <w:keepLines/>
      <w:spacing w:before="40" w:after="0" w:line="240" w:lineRule="auto"/>
      <w:outlineLvl w:val="3"/>
    </w:pPr>
    <w:rPr>
      <w:rFonts w:asciiTheme="majorHAnsi" w:eastAsiaTheme="majorEastAsia" w:hAnsiTheme="majorHAnsi" w:cstheme="majorBidi"/>
      <w:i/>
      <w:iCs/>
      <w:color w:val="2F5496" w:themeColor="accent1" w:themeShade="BF"/>
      <w:kern w:val="0"/>
      <w:sz w:val="24"/>
      <w:szCs w:val="24"/>
      <w:lang w:eastAsia="pt-BR"/>
      <w14:ligatures w14:val="none"/>
    </w:rPr>
  </w:style>
  <w:style w:type="paragraph" w:styleId="Ttulo5">
    <w:name w:val="heading 5"/>
    <w:basedOn w:val="Normal"/>
    <w:next w:val="Normal"/>
    <w:link w:val="Ttulo5Char"/>
    <w:semiHidden/>
    <w:unhideWhenUsed/>
    <w:qFormat/>
    <w:rsid w:val="00C424B5"/>
    <w:pPr>
      <w:keepNext/>
      <w:keepLines/>
      <w:spacing w:before="40" w:after="0" w:line="240" w:lineRule="auto"/>
      <w:outlineLvl w:val="4"/>
    </w:pPr>
    <w:rPr>
      <w:rFonts w:asciiTheme="majorHAnsi" w:eastAsiaTheme="majorEastAsia" w:hAnsiTheme="majorHAnsi" w:cstheme="majorBidi"/>
      <w:color w:val="2F5496" w:themeColor="accent1" w:themeShade="BF"/>
      <w:kern w:val="0"/>
      <w:sz w:val="24"/>
      <w:szCs w:val="24"/>
      <w:lang w:eastAsia="pt-BR"/>
      <w14:ligatures w14:val="none"/>
    </w:rPr>
  </w:style>
  <w:style w:type="paragraph" w:styleId="Ttulo6">
    <w:name w:val="heading 6"/>
    <w:basedOn w:val="Normal"/>
    <w:next w:val="Normal"/>
    <w:link w:val="Ttulo6Char"/>
    <w:uiPriority w:val="9"/>
    <w:semiHidden/>
    <w:unhideWhenUsed/>
    <w:qFormat/>
    <w:rsid w:val="00C424B5"/>
    <w:pPr>
      <w:keepNext/>
      <w:keepLines/>
      <w:spacing w:before="40" w:after="0"/>
      <w:outlineLvl w:val="5"/>
    </w:pPr>
    <w:rPr>
      <w:rFonts w:asciiTheme="majorHAnsi" w:eastAsiaTheme="majorEastAsia" w:hAnsiTheme="majorHAnsi" w:cstheme="majorBidi"/>
      <w:color w:val="1F3763" w:themeColor="accent1" w:themeShade="7F"/>
      <w:kern w:val="0"/>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C07D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C07D0"/>
  </w:style>
  <w:style w:type="paragraph" w:styleId="Rodap">
    <w:name w:val="footer"/>
    <w:basedOn w:val="Normal"/>
    <w:link w:val="RodapChar"/>
    <w:uiPriority w:val="99"/>
    <w:unhideWhenUsed/>
    <w:rsid w:val="004C07D0"/>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4C07D0"/>
  </w:style>
  <w:style w:type="paragraph" w:customStyle="1" w:styleId="Standard">
    <w:name w:val="Standard"/>
    <w:rsid w:val="00A70FE6"/>
    <w:pPr>
      <w:suppressAutoHyphens/>
      <w:autoSpaceDN w:val="0"/>
      <w:spacing w:after="0" w:line="240" w:lineRule="auto"/>
      <w:textAlignment w:val="baseline"/>
    </w:pPr>
    <w:rPr>
      <w:rFonts w:ascii="Liberation Serif" w:eastAsia="NSimSun" w:hAnsi="Liberation Serif" w:cs="Arial"/>
      <w:kern w:val="3"/>
      <w:sz w:val="24"/>
      <w:szCs w:val="24"/>
      <w:lang w:eastAsia="zh-CN" w:bidi="hi-IN"/>
      <w14:ligatures w14:val="none"/>
    </w:rPr>
  </w:style>
  <w:style w:type="table" w:styleId="SimplesTabela1">
    <w:name w:val="Plain Table 1"/>
    <w:basedOn w:val="Tabelanormal"/>
    <w:uiPriority w:val="41"/>
    <w:rsid w:val="0038452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orpodetexto">
    <w:name w:val="Body Text"/>
    <w:basedOn w:val="Normal"/>
    <w:link w:val="CorpodetextoChar"/>
    <w:uiPriority w:val="1"/>
    <w:qFormat/>
    <w:rsid w:val="00560198"/>
    <w:pPr>
      <w:widowControl w:val="0"/>
      <w:autoSpaceDE w:val="0"/>
      <w:autoSpaceDN w:val="0"/>
      <w:spacing w:after="0" w:line="240" w:lineRule="auto"/>
    </w:pPr>
    <w:rPr>
      <w:rFonts w:ascii="Times New Roman" w:eastAsia="Times New Roman" w:hAnsi="Times New Roman" w:cs="Times New Roman"/>
      <w:kern w:val="0"/>
      <w:sz w:val="27"/>
      <w:szCs w:val="27"/>
      <w:lang w:val="pt-PT"/>
      <w14:ligatures w14:val="none"/>
    </w:rPr>
  </w:style>
  <w:style w:type="character" w:customStyle="1" w:styleId="CorpodetextoChar">
    <w:name w:val="Corpo de texto Char"/>
    <w:basedOn w:val="Fontepargpadro"/>
    <w:link w:val="Corpodetexto"/>
    <w:uiPriority w:val="1"/>
    <w:qFormat/>
    <w:rsid w:val="00560198"/>
    <w:rPr>
      <w:rFonts w:ascii="Times New Roman" w:eastAsia="Times New Roman" w:hAnsi="Times New Roman" w:cs="Times New Roman"/>
      <w:kern w:val="0"/>
      <w:sz w:val="27"/>
      <w:szCs w:val="27"/>
      <w:lang w:val="pt-PT"/>
      <w14:ligatures w14:val="none"/>
    </w:rPr>
  </w:style>
  <w:style w:type="paragraph" w:styleId="PargrafodaLista">
    <w:name w:val="List Paragraph"/>
    <w:aliases w:val="Marcadores PDTI,Parágrafo da Lista11,Subtítulo Projeto Básico,Parágrafo da Lista111,List Paragraph1,TÍTULO A1"/>
    <w:basedOn w:val="Normal"/>
    <w:link w:val="PargrafodaListaChar"/>
    <w:uiPriority w:val="34"/>
    <w:qFormat/>
    <w:rsid w:val="00560198"/>
    <w:pPr>
      <w:widowControl w:val="0"/>
      <w:autoSpaceDE w:val="0"/>
      <w:autoSpaceDN w:val="0"/>
      <w:spacing w:before="90" w:after="0" w:line="240" w:lineRule="auto"/>
      <w:ind w:left="1333" w:hanging="272"/>
    </w:pPr>
    <w:rPr>
      <w:rFonts w:ascii="Times New Roman" w:eastAsia="Times New Roman" w:hAnsi="Times New Roman" w:cs="Times New Roman"/>
      <w:kern w:val="0"/>
      <w:lang w:val="pt-PT"/>
      <w14:ligatures w14:val="none"/>
    </w:rPr>
  </w:style>
  <w:style w:type="table" w:styleId="Tabelacomgrade">
    <w:name w:val="Table Grid"/>
    <w:basedOn w:val="Tabelanormal"/>
    <w:uiPriority w:val="39"/>
    <w:rsid w:val="00560198"/>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Marcadores PDTI Char,Parágrafo da Lista11 Char,Subtítulo Projeto Básico Char,Parágrafo da Lista111 Char,List Paragraph1 Char,TÍTULO A1 Char"/>
    <w:basedOn w:val="Fontepargpadro"/>
    <w:link w:val="PargrafodaLista"/>
    <w:uiPriority w:val="34"/>
    <w:qFormat/>
    <w:rsid w:val="00560198"/>
    <w:rPr>
      <w:rFonts w:ascii="Times New Roman" w:eastAsia="Times New Roman" w:hAnsi="Times New Roman" w:cs="Times New Roman"/>
      <w:kern w:val="0"/>
      <w:lang w:val="pt-PT"/>
      <w14:ligatures w14:val="none"/>
    </w:rPr>
  </w:style>
  <w:style w:type="character" w:styleId="Hyperlink">
    <w:name w:val="Hyperlink"/>
    <w:basedOn w:val="Fontepargpadro"/>
    <w:uiPriority w:val="99"/>
    <w:unhideWhenUsed/>
    <w:rsid w:val="00560198"/>
    <w:rPr>
      <w:color w:val="0000FF"/>
      <w:u w:val="single"/>
    </w:rPr>
  </w:style>
  <w:style w:type="paragraph" w:customStyle="1" w:styleId="Nivel01">
    <w:name w:val="Nivel 01"/>
    <w:basedOn w:val="Ttulo1"/>
    <w:next w:val="Normal"/>
    <w:link w:val="Nivel01Char"/>
    <w:qFormat/>
    <w:rsid w:val="00D67D4A"/>
    <w:pPr>
      <w:numPr>
        <w:numId w:val="1"/>
      </w:numPr>
      <w:tabs>
        <w:tab w:val="left" w:pos="567"/>
      </w:tabs>
      <w:spacing w:line="240" w:lineRule="auto"/>
      <w:ind w:left="1782"/>
      <w:jc w:val="both"/>
    </w:pPr>
    <w:rPr>
      <w:rFonts w:ascii="Arial" w:hAnsi="Arial" w:cs="Arial"/>
      <w:b/>
      <w:bCs/>
      <w:color w:val="323E4F" w:themeColor="text2" w:themeShade="BF"/>
      <w:spacing w:val="5"/>
      <w:kern w:val="0"/>
      <w:sz w:val="20"/>
      <w:szCs w:val="20"/>
      <w:lang w:eastAsia="pt-BR"/>
      <w14:ligatures w14:val="none"/>
    </w:rPr>
  </w:style>
  <w:style w:type="paragraph" w:customStyle="1" w:styleId="Nivel2">
    <w:name w:val="Nivel 2"/>
    <w:basedOn w:val="Normal"/>
    <w:link w:val="Nivel2Char"/>
    <w:qFormat/>
    <w:rsid w:val="00D67D4A"/>
    <w:pPr>
      <w:numPr>
        <w:ilvl w:val="1"/>
        <w:numId w:val="1"/>
      </w:numPr>
      <w:spacing w:before="120" w:after="120" w:line="276" w:lineRule="auto"/>
      <w:ind w:left="999"/>
      <w:jc w:val="both"/>
    </w:pPr>
    <w:rPr>
      <w:rFonts w:ascii="Arial" w:eastAsiaTheme="minorEastAsia" w:hAnsi="Arial" w:cs="Arial"/>
      <w:color w:val="000000"/>
      <w:kern w:val="0"/>
      <w:sz w:val="20"/>
      <w:szCs w:val="20"/>
      <w:lang w:eastAsia="pt-BR"/>
      <w14:ligatures w14:val="none"/>
    </w:rPr>
  </w:style>
  <w:style w:type="paragraph" w:customStyle="1" w:styleId="Nivel3">
    <w:name w:val="Nivel 3"/>
    <w:basedOn w:val="Normal"/>
    <w:link w:val="Nivel3Char"/>
    <w:qFormat/>
    <w:rsid w:val="00D67D4A"/>
    <w:pPr>
      <w:numPr>
        <w:ilvl w:val="2"/>
        <w:numId w:val="1"/>
      </w:numPr>
      <w:spacing w:before="120" w:after="120" w:line="276" w:lineRule="auto"/>
      <w:ind w:left="3198"/>
      <w:jc w:val="both"/>
    </w:pPr>
    <w:rPr>
      <w:rFonts w:ascii="Arial" w:eastAsiaTheme="minorEastAsia" w:hAnsi="Arial" w:cs="Arial"/>
      <w:color w:val="000000"/>
      <w:kern w:val="0"/>
      <w:sz w:val="20"/>
      <w:szCs w:val="20"/>
      <w:lang w:eastAsia="pt-BR"/>
      <w14:ligatures w14:val="none"/>
    </w:rPr>
  </w:style>
  <w:style w:type="paragraph" w:customStyle="1" w:styleId="Nivel4">
    <w:name w:val="Nivel 4"/>
    <w:basedOn w:val="Nivel3"/>
    <w:link w:val="Nivel4Char"/>
    <w:qFormat/>
    <w:rsid w:val="00D67D4A"/>
    <w:pPr>
      <w:numPr>
        <w:ilvl w:val="3"/>
      </w:numPr>
      <w:ind w:left="851" w:firstLine="0"/>
    </w:pPr>
    <w:rPr>
      <w:color w:val="auto"/>
    </w:rPr>
  </w:style>
  <w:style w:type="paragraph" w:customStyle="1" w:styleId="Nivel5">
    <w:name w:val="Nivel 5"/>
    <w:basedOn w:val="Nivel4"/>
    <w:qFormat/>
    <w:rsid w:val="00D67D4A"/>
    <w:pPr>
      <w:numPr>
        <w:ilvl w:val="4"/>
      </w:numPr>
      <w:ind w:left="1276" w:firstLine="0"/>
    </w:pPr>
  </w:style>
  <w:style w:type="character" w:customStyle="1" w:styleId="Nivel2Char">
    <w:name w:val="Nivel 2 Char"/>
    <w:basedOn w:val="Fontepargpadro"/>
    <w:link w:val="Nivel2"/>
    <w:qFormat/>
    <w:locked/>
    <w:rsid w:val="00D67D4A"/>
    <w:rPr>
      <w:rFonts w:ascii="Arial" w:eastAsiaTheme="minorEastAsia" w:hAnsi="Arial" w:cs="Arial"/>
      <w:color w:val="000000"/>
      <w:kern w:val="0"/>
      <w:sz w:val="20"/>
      <w:szCs w:val="20"/>
      <w:lang w:eastAsia="pt-BR"/>
      <w14:ligatures w14:val="none"/>
    </w:rPr>
  </w:style>
  <w:style w:type="character" w:customStyle="1" w:styleId="Ttulo1Char">
    <w:name w:val="Título 1 Char"/>
    <w:basedOn w:val="Fontepargpadro"/>
    <w:link w:val="Ttulo1"/>
    <w:uiPriority w:val="9"/>
    <w:rsid w:val="00D67D4A"/>
    <w:rPr>
      <w:rFonts w:asciiTheme="majorHAnsi" w:eastAsiaTheme="majorEastAsia" w:hAnsiTheme="majorHAnsi" w:cstheme="majorBidi"/>
      <w:color w:val="2F5496" w:themeColor="accent1" w:themeShade="BF"/>
      <w:sz w:val="32"/>
      <w:szCs w:val="32"/>
    </w:rPr>
  </w:style>
  <w:style w:type="table" w:customStyle="1" w:styleId="TableNormal">
    <w:name w:val="Table Normal"/>
    <w:uiPriority w:val="2"/>
    <w:qFormat/>
    <w:rsid w:val="00063052"/>
    <w:rPr>
      <w:rFonts w:ascii="Calibri" w:eastAsia="Calibri" w:hAnsi="Calibri" w:cs="Calibri"/>
      <w:kern w:val="0"/>
      <w:lang w:eastAsia="pt-BR"/>
      <w14:ligatures w14:val="none"/>
    </w:rPr>
    <w:tblPr>
      <w:tblCellMar>
        <w:top w:w="0" w:type="dxa"/>
        <w:left w:w="0" w:type="dxa"/>
        <w:bottom w:w="0" w:type="dxa"/>
        <w:right w:w="0" w:type="dxa"/>
      </w:tblCellMar>
    </w:tblPr>
  </w:style>
  <w:style w:type="paragraph" w:customStyle="1" w:styleId="TableParagraph">
    <w:name w:val="Table Paragraph"/>
    <w:basedOn w:val="Normal"/>
    <w:uiPriority w:val="1"/>
    <w:qFormat/>
    <w:rsid w:val="00063052"/>
    <w:pPr>
      <w:widowControl w:val="0"/>
      <w:autoSpaceDE w:val="0"/>
      <w:autoSpaceDN w:val="0"/>
      <w:spacing w:before="2" w:after="0" w:line="240" w:lineRule="auto"/>
      <w:ind w:left="108"/>
    </w:pPr>
    <w:rPr>
      <w:rFonts w:ascii="Cambria" w:eastAsia="Cambria" w:hAnsi="Cambria" w:cs="Cambria"/>
      <w:kern w:val="0"/>
      <w:lang w:val="pt-PT"/>
      <w14:ligatures w14:val="none"/>
    </w:rPr>
  </w:style>
  <w:style w:type="paragraph" w:styleId="NormalWeb">
    <w:name w:val="Normal (Web)"/>
    <w:basedOn w:val="Normal"/>
    <w:uiPriority w:val="99"/>
    <w:unhideWhenUsed/>
    <w:qFormat/>
    <w:rsid w:val="00063052"/>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Forte">
    <w:name w:val="Strong"/>
    <w:uiPriority w:val="22"/>
    <w:qFormat/>
    <w:rsid w:val="00063052"/>
    <w:rPr>
      <w:b/>
      <w:bCs/>
    </w:rPr>
  </w:style>
  <w:style w:type="character" w:customStyle="1" w:styleId="CorpodetextoChar1">
    <w:name w:val="Corpo de texto Char1"/>
    <w:basedOn w:val="Fontepargpadro"/>
    <w:uiPriority w:val="99"/>
    <w:semiHidden/>
    <w:rsid w:val="00063052"/>
  </w:style>
  <w:style w:type="character" w:styleId="HiperlinkVisitado">
    <w:name w:val="FollowedHyperlink"/>
    <w:basedOn w:val="Fontepargpadro"/>
    <w:uiPriority w:val="99"/>
    <w:semiHidden/>
    <w:unhideWhenUsed/>
    <w:rsid w:val="00063052"/>
    <w:rPr>
      <w:color w:val="800080"/>
      <w:u w:val="single"/>
    </w:rPr>
  </w:style>
  <w:style w:type="paragraph" w:customStyle="1" w:styleId="font5">
    <w:name w:val="font5"/>
    <w:basedOn w:val="Normal"/>
    <w:rsid w:val="00063052"/>
    <w:pPr>
      <w:spacing w:before="100" w:beforeAutospacing="1" w:after="100" w:afterAutospacing="1" w:line="240" w:lineRule="auto"/>
    </w:pPr>
    <w:rPr>
      <w:rFonts w:ascii="Calibri" w:eastAsia="Times New Roman" w:hAnsi="Calibri" w:cs="Calibri"/>
      <w:b/>
      <w:bCs/>
      <w:color w:val="000000"/>
      <w:kern w:val="0"/>
      <w:sz w:val="16"/>
      <w:szCs w:val="16"/>
      <w:lang w:eastAsia="pt-BR"/>
      <w14:ligatures w14:val="none"/>
    </w:rPr>
  </w:style>
  <w:style w:type="paragraph" w:customStyle="1" w:styleId="font6">
    <w:name w:val="font6"/>
    <w:basedOn w:val="Normal"/>
    <w:rsid w:val="00063052"/>
    <w:pPr>
      <w:spacing w:before="100" w:beforeAutospacing="1" w:after="100" w:afterAutospacing="1" w:line="240" w:lineRule="auto"/>
    </w:pPr>
    <w:rPr>
      <w:rFonts w:ascii="Calibri" w:eastAsia="Times New Roman" w:hAnsi="Calibri" w:cs="Calibri"/>
      <w:b/>
      <w:bCs/>
      <w:kern w:val="0"/>
      <w:sz w:val="16"/>
      <w:szCs w:val="16"/>
      <w:lang w:eastAsia="pt-BR"/>
      <w14:ligatures w14:val="none"/>
    </w:rPr>
  </w:style>
  <w:style w:type="paragraph" w:customStyle="1" w:styleId="font7">
    <w:name w:val="font7"/>
    <w:basedOn w:val="Normal"/>
    <w:rsid w:val="00063052"/>
    <w:pPr>
      <w:spacing w:before="100" w:beforeAutospacing="1" w:after="100" w:afterAutospacing="1" w:line="240" w:lineRule="auto"/>
    </w:pPr>
    <w:rPr>
      <w:rFonts w:ascii="Calibri" w:eastAsia="Times New Roman" w:hAnsi="Calibri" w:cs="Calibri"/>
      <w:color w:val="000000"/>
      <w:kern w:val="0"/>
      <w:sz w:val="16"/>
      <w:szCs w:val="16"/>
      <w:lang w:eastAsia="pt-BR"/>
      <w14:ligatures w14:val="none"/>
    </w:rPr>
  </w:style>
  <w:style w:type="paragraph" w:customStyle="1" w:styleId="font8">
    <w:name w:val="font8"/>
    <w:basedOn w:val="Normal"/>
    <w:rsid w:val="00063052"/>
    <w:pPr>
      <w:spacing w:before="100" w:beforeAutospacing="1" w:after="100" w:afterAutospacing="1" w:line="240" w:lineRule="auto"/>
    </w:pPr>
    <w:rPr>
      <w:rFonts w:ascii="Calibri" w:eastAsia="Times New Roman" w:hAnsi="Calibri" w:cs="Calibri"/>
      <w:b/>
      <w:bCs/>
      <w:kern w:val="0"/>
      <w:sz w:val="16"/>
      <w:szCs w:val="16"/>
      <w:u w:val="single"/>
      <w:lang w:eastAsia="pt-BR"/>
      <w14:ligatures w14:val="none"/>
    </w:rPr>
  </w:style>
  <w:style w:type="paragraph" w:customStyle="1" w:styleId="xl267">
    <w:name w:val="xl267"/>
    <w:basedOn w:val="Normal"/>
    <w:rsid w:val="00063052"/>
    <w:pP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268">
    <w:name w:val="xl268"/>
    <w:basedOn w:val="Normal"/>
    <w:rsid w:val="000630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69">
    <w:name w:val="xl269"/>
    <w:basedOn w:val="Normal"/>
    <w:rsid w:val="00063052"/>
    <w:pP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70">
    <w:name w:val="xl270"/>
    <w:basedOn w:val="Normal"/>
    <w:rsid w:val="000630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71">
    <w:name w:val="xl271"/>
    <w:basedOn w:val="Normal"/>
    <w:rsid w:val="00063052"/>
    <w:pP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272">
    <w:name w:val="xl272"/>
    <w:basedOn w:val="Normal"/>
    <w:rsid w:val="000630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73">
    <w:name w:val="xl273"/>
    <w:basedOn w:val="Normal"/>
    <w:rsid w:val="000630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74">
    <w:name w:val="xl274"/>
    <w:basedOn w:val="Normal"/>
    <w:rsid w:val="000630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75">
    <w:name w:val="xl275"/>
    <w:basedOn w:val="Normal"/>
    <w:rsid w:val="000630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76">
    <w:name w:val="xl276"/>
    <w:basedOn w:val="Normal"/>
    <w:rsid w:val="000630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77">
    <w:name w:val="xl277"/>
    <w:basedOn w:val="Normal"/>
    <w:rsid w:val="000630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kern w:val="0"/>
      <w:sz w:val="16"/>
      <w:szCs w:val="16"/>
      <w:lang w:eastAsia="pt-BR"/>
      <w14:ligatures w14:val="none"/>
    </w:rPr>
  </w:style>
  <w:style w:type="paragraph" w:customStyle="1" w:styleId="xl278">
    <w:name w:val="xl278"/>
    <w:basedOn w:val="Normal"/>
    <w:rsid w:val="000630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79">
    <w:name w:val="xl279"/>
    <w:basedOn w:val="Normal"/>
    <w:rsid w:val="00063052"/>
    <w:pP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80">
    <w:name w:val="xl280"/>
    <w:basedOn w:val="Normal"/>
    <w:rsid w:val="000630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81">
    <w:name w:val="xl281"/>
    <w:basedOn w:val="Normal"/>
    <w:rsid w:val="00063052"/>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82">
    <w:name w:val="xl282"/>
    <w:basedOn w:val="Normal"/>
    <w:rsid w:val="000630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16"/>
      <w:szCs w:val="16"/>
      <w:lang w:eastAsia="pt-BR"/>
      <w14:ligatures w14:val="none"/>
    </w:rPr>
  </w:style>
  <w:style w:type="paragraph" w:customStyle="1" w:styleId="xl283">
    <w:name w:val="xl283"/>
    <w:basedOn w:val="Normal"/>
    <w:rsid w:val="000630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84">
    <w:name w:val="xl284"/>
    <w:basedOn w:val="Normal"/>
    <w:rsid w:val="000630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85">
    <w:name w:val="xl285"/>
    <w:basedOn w:val="Normal"/>
    <w:rsid w:val="000630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86">
    <w:name w:val="xl286"/>
    <w:basedOn w:val="Normal"/>
    <w:rsid w:val="0006305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87">
    <w:name w:val="xl287"/>
    <w:basedOn w:val="Normal"/>
    <w:rsid w:val="00063052"/>
    <w:pPr>
      <w:spacing w:before="100" w:beforeAutospacing="1" w:after="100" w:afterAutospacing="1" w:line="240" w:lineRule="auto"/>
      <w:textAlignment w:val="center"/>
    </w:pPr>
    <w:rPr>
      <w:rFonts w:ascii="Times New Roman" w:eastAsia="Times New Roman" w:hAnsi="Times New Roman" w:cs="Times New Roman"/>
      <w:b/>
      <w:bCs/>
      <w:kern w:val="0"/>
      <w:sz w:val="16"/>
      <w:szCs w:val="16"/>
      <w:lang w:eastAsia="pt-BR"/>
      <w14:ligatures w14:val="none"/>
    </w:rPr>
  </w:style>
  <w:style w:type="paragraph" w:customStyle="1" w:styleId="xl288">
    <w:name w:val="xl288"/>
    <w:basedOn w:val="Normal"/>
    <w:rsid w:val="000630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16"/>
      <w:szCs w:val="16"/>
      <w:lang w:eastAsia="pt-BR"/>
      <w14:ligatures w14:val="none"/>
    </w:rPr>
  </w:style>
  <w:style w:type="paragraph" w:customStyle="1" w:styleId="xl289">
    <w:name w:val="xl289"/>
    <w:basedOn w:val="Normal"/>
    <w:rsid w:val="00063052"/>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90">
    <w:name w:val="xl290"/>
    <w:basedOn w:val="Normal"/>
    <w:rsid w:val="000630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91">
    <w:name w:val="xl291"/>
    <w:basedOn w:val="Normal"/>
    <w:rsid w:val="000630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92">
    <w:name w:val="xl292"/>
    <w:basedOn w:val="Normal"/>
    <w:rsid w:val="000630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93">
    <w:name w:val="xl293"/>
    <w:basedOn w:val="Normal"/>
    <w:rsid w:val="000630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94">
    <w:name w:val="xl294"/>
    <w:basedOn w:val="Normal"/>
    <w:rsid w:val="000630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95">
    <w:name w:val="xl295"/>
    <w:basedOn w:val="Normal"/>
    <w:rsid w:val="0006305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96">
    <w:name w:val="xl296"/>
    <w:basedOn w:val="Normal"/>
    <w:rsid w:val="00063052"/>
    <w:pP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97">
    <w:name w:val="xl297"/>
    <w:basedOn w:val="Normal"/>
    <w:rsid w:val="00063052"/>
    <w:pP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98">
    <w:name w:val="xl298"/>
    <w:basedOn w:val="Normal"/>
    <w:rsid w:val="0006305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99">
    <w:name w:val="xl299"/>
    <w:basedOn w:val="Normal"/>
    <w:rsid w:val="000630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00">
    <w:name w:val="xl300"/>
    <w:basedOn w:val="Normal"/>
    <w:rsid w:val="000630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01">
    <w:name w:val="xl301"/>
    <w:basedOn w:val="Normal"/>
    <w:rsid w:val="0006305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302">
    <w:name w:val="xl302"/>
    <w:basedOn w:val="Normal"/>
    <w:rsid w:val="000630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03">
    <w:name w:val="xl303"/>
    <w:basedOn w:val="Normal"/>
    <w:rsid w:val="000630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04">
    <w:name w:val="xl304"/>
    <w:basedOn w:val="Normal"/>
    <w:rsid w:val="000630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05">
    <w:name w:val="xl305"/>
    <w:basedOn w:val="Normal"/>
    <w:rsid w:val="000630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06">
    <w:name w:val="xl306"/>
    <w:basedOn w:val="Normal"/>
    <w:rsid w:val="000630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07">
    <w:name w:val="xl307"/>
    <w:basedOn w:val="Normal"/>
    <w:rsid w:val="000630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08">
    <w:name w:val="xl308"/>
    <w:basedOn w:val="Normal"/>
    <w:rsid w:val="000630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09">
    <w:name w:val="xl309"/>
    <w:basedOn w:val="Normal"/>
    <w:rsid w:val="000630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10">
    <w:name w:val="xl310"/>
    <w:basedOn w:val="Normal"/>
    <w:rsid w:val="000630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11">
    <w:name w:val="xl311"/>
    <w:basedOn w:val="Normal"/>
    <w:rsid w:val="000630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12">
    <w:name w:val="xl312"/>
    <w:basedOn w:val="Normal"/>
    <w:rsid w:val="000630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FF0000"/>
      <w:kern w:val="0"/>
      <w:sz w:val="16"/>
      <w:szCs w:val="16"/>
      <w:lang w:eastAsia="pt-BR"/>
      <w14:ligatures w14:val="none"/>
    </w:rPr>
  </w:style>
  <w:style w:type="paragraph" w:customStyle="1" w:styleId="xl313">
    <w:name w:val="xl313"/>
    <w:basedOn w:val="Normal"/>
    <w:rsid w:val="000630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14">
    <w:name w:val="xl314"/>
    <w:basedOn w:val="Normal"/>
    <w:rsid w:val="00063052"/>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15">
    <w:name w:val="xl315"/>
    <w:basedOn w:val="Normal"/>
    <w:rsid w:val="0006305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212529"/>
      <w:kern w:val="0"/>
      <w:sz w:val="16"/>
      <w:szCs w:val="16"/>
      <w:lang w:eastAsia="pt-BR"/>
      <w14:ligatures w14:val="none"/>
    </w:rPr>
  </w:style>
  <w:style w:type="paragraph" w:customStyle="1" w:styleId="xl316">
    <w:name w:val="xl316"/>
    <w:basedOn w:val="Normal"/>
    <w:rsid w:val="000630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17">
    <w:name w:val="xl317"/>
    <w:basedOn w:val="Normal"/>
    <w:rsid w:val="000630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msonormal0">
    <w:name w:val="msonormal"/>
    <w:basedOn w:val="Normal"/>
    <w:rsid w:val="00063052"/>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font9">
    <w:name w:val="font9"/>
    <w:basedOn w:val="Normal"/>
    <w:rsid w:val="00063052"/>
    <w:pPr>
      <w:spacing w:before="100" w:beforeAutospacing="1" w:after="100" w:afterAutospacing="1" w:line="240" w:lineRule="auto"/>
    </w:pPr>
    <w:rPr>
      <w:rFonts w:ascii="Calibri" w:eastAsia="Times New Roman" w:hAnsi="Calibri" w:cs="Calibri"/>
      <w:color w:val="000000"/>
      <w:kern w:val="0"/>
      <w:sz w:val="28"/>
      <w:szCs w:val="28"/>
      <w:lang w:eastAsia="pt-BR"/>
      <w14:ligatures w14:val="none"/>
    </w:rPr>
  </w:style>
  <w:style w:type="paragraph" w:customStyle="1" w:styleId="font10">
    <w:name w:val="font10"/>
    <w:basedOn w:val="Normal"/>
    <w:rsid w:val="00063052"/>
    <w:pPr>
      <w:spacing w:before="100" w:beforeAutospacing="1" w:after="100" w:afterAutospacing="1" w:line="240" w:lineRule="auto"/>
    </w:pPr>
    <w:rPr>
      <w:rFonts w:ascii="Calibri" w:eastAsia="Times New Roman" w:hAnsi="Calibri" w:cs="Calibri"/>
      <w:b/>
      <w:bCs/>
      <w:color w:val="000000"/>
      <w:kern w:val="0"/>
      <w:sz w:val="28"/>
      <w:szCs w:val="28"/>
      <w:lang w:eastAsia="pt-BR"/>
      <w14:ligatures w14:val="none"/>
    </w:rPr>
  </w:style>
  <w:style w:type="paragraph" w:customStyle="1" w:styleId="Default">
    <w:name w:val="Default"/>
    <w:rsid w:val="00063052"/>
    <w:pPr>
      <w:autoSpaceDE w:val="0"/>
      <w:autoSpaceDN w:val="0"/>
      <w:adjustRightInd w:val="0"/>
      <w:spacing w:after="0" w:line="240" w:lineRule="auto"/>
    </w:pPr>
    <w:rPr>
      <w:rFonts w:ascii="Times New Roman" w:hAnsi="Times New Roman" w:cs="Times New Roman"/>
      <w:color w:val="000000"/>
      <w:kern w:val="0"/>
      <w:sz w:val="24"/>
      <w:szCs w:val="24"/>
    </w:rPr>
  </w:style>
  <w:style w:type="numbering" w:customStyle="1" w:styleId="Semlista1">
    <w:name w:val="Sem lista1"/>
    <w:next w:val="Semlista"/>
    <w:uiPriority w:val="99"/>
    <w:semiHidden/>
    <w:unhideWhenUsed/>
    <w:rsid w:val="00063052"/>
  </w:style>
  <w:style w:type="table" w:styleId="TabeladeGrade2">
    <w:name w:val="Grid Table 2"/>
    <w:basedOn w:val="Tabelanormal"/>
    <w:uiPriority w:val="47"/>
    <w:rsid w:val="00063052"/>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deGrade6Colorida">
    <w:name w:val="Grid Table 6 Colorful"/>
    <w:basedOn w:val="Tabelanormal"/>
    <w:uiPriority w:val="51"/>
    <w:rsid w:val="00063052"/>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deGrade5Escura-nfase6">
    <w:name w:val="Grid Table 5 Dark Accent 6"/>
    <w:basedOn w:val="Tabelanormal"/>
    <w:uiPriority w:val="50"/>
    <w:rsid w:val="0006305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Semlista11">
    <w:name w:val="Sem lista11"/>
    <w:next w:val="Semlista"/>
    <w:uiPriority w:val="99"/>
    <w:semiHidden/>
    <w:unhideWhenUsed/>
    <w:rsid w:val="00063052"/>
  </w:style>
  <w:style w:type="character" w:customStyle="1" w:styleId="Nivel01Char">
    <w:name w:val="Nivel 01 Char"/>
    <w:basedOn w:val="Fontepargpadro"/>
    <w:link w:val="Nivel01"/>
    <w:qFormat/>
    <w:rsid w:val="00063052"/>
    <w:rPr>
      <w:rFonts w:ascii="Arial" w:eastAsiaTheme="majorEastAsia" w:hAnsi="Arial" w:cs="Arial"/>
      <w:b/>
      <w:bCs/>
      <w:color w:val="323E4F" w:themeColor="text2" w:themeShade="BF"/>
      <w:spacing w:val="5"/>
      <w:kern w:val="0"/>
      <w:sz w:val="20"/>
      <w:szCs w:val="20"/>
      <w:lang w:eastAsia="pt-BR"/>
      <w14:ligatures w14:val="none"/>
    </w:rPr>
  </w:style>
  <w:style w:type="paragraph" w:customStyle="1" w:styleId="xl63">
    <w:name w:val="xl63"/>
    <w:basedOn w:val="Normal"/>
    <w:rsid w:val="00063052"/>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FFFFFF"/>
      <w:kern w:val="0"/>
      <w:sz w:val="20"/>
      <w:szCs w:val="20"/>
      <w:lang w:eastAsia="pt-BR"/>
      <w14:ligatures w14:val="none"/>
    </w:rPr>
  </w:style>
  <w:style w:type="paragraph" w:customStyle="1" w:styleId="xl64">
    <w:name w:val="xl64"/>
    <w:basedOn w:val="Normal"/>
    <w:rsid w:val="00063052"/>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FFFFFF"/>
      <w:kern w:val="0"/>
      <w:sz w:val="20"/>
      <w:szCs w:val="20"/>
      <w:lang w:eastAsia="pt-BR"/>
      <w14:ligatures w14:val="none"/>
    </w:rPr>
  </w:style>
  <w:style w:type="paragraph" w:customStyle="1" w:styleId="xl65">
    <w:name w:val="xl65"/>
    <w:basedOn w:val="Normal"/>
    <w:rsid w:val="00063052"/>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pt-BR"/>
      <w14:ligatures w14:val="none"/>
    </w:rPr>
  </w:style>
  <w:style w:type="paragraph" w:customStyle="1" w:styleId="xl66">
    <w:name w:val="xl66"/>
    <w:basedOn w:val="Normal"/>
    <w:rsid w:val="00063052"/>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lang w:eastAsia="pt-BR"/>
      <w14:ligatures w14:val="none"/>
    </w:rPr>
  </w:style>
  <w:style w:type="paragraph" w:customStyle="1" w:styleId="xl67">
    <w:name w:val="xl67"/>
    <w:basedOn w:val="Normal"/>
    <w:rsid w:val="00063052"/>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pt-BR"/>
      <w14:ligatures w14:val="none"/>
    </w:rPr>
  </w:style>
  <w:style w:type="paragraph" w:customStyle="1" w:styleId="xl68">
    <w:name w:val="xl68"/>
    <w:basedOn w:val="Normal"/>
    <w:rsid w:val="00063052"/>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lang w:eastAsia="pt-BR"/>
      <w14:ligatures w14:val="none"/>
    </w:rPr>
  </w:style>
  <w:style w:type="paragraph" w:customStyle="1" w:styleId="xl69">
    <w:name w:val="xl69"/>
    <w:basedOn w:val="Normal"/>
    <w:rsid w:val="00063052"/>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pt-BR"/>
      <w14:ligatures w14:val="none"/>
    </w:rPr>
  </w:style>
  <w:style w:type="paragraph" w:customStyle="1" w:styleId="xl70">
    <w:name w:val="xl70"/>
    <w:basedOn w:val="Normal"/>
    <w:rsid w:val="00063052"/>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kern w:val="0"/>
      <w:sz w:val="20"/>
      <w:szCs w:val="20"/>
      <w:lang w:eastAsia="pt-BR"/>
      <w14:ligatures w14:val="none"/>
    </w:rPr>
  </w:style>
  <w:style w:type="paragraph" w:customStyle="1" w:styleId="xl71">
    <w:name w:val="xl71"/>
    <w:basedOn w:val="Normal"/>
    <w:rsid w:val="00063052"/>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pt-BR"/>
      <w14:ligatures w14:val="none"/>
    </w:rPr>
  </w:style>
  <w:style w:type="paragraph" w:customStyle="1" w:styleId="xl72">
    <w:name w:val="xl72"/>
    <w:basedOn w:val="Normal"/>
    <w:rsid w:val="00063052"/>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1D35"/>
      <w:kern w:val="0"/>
      <w:sz w:val="20"/>
      <w:szCs w:val="20"/>
      <w:lang w:eastAsia="pt-BR"/>
      <w14:ligatures w14:val="none"/>
    </w:rPr>
  </w:style>
  <w:style w:type="paragraph" w:customStyle="1" w:styleId="xl73">
    <w:name w:val="xl73"/>
    <w:basedOn w:val="Normal"/>
    <w:rsid w:val="00063052"/>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lang w:eastAsia="pt-BR"/>
      <w14:ligatures w14:val="none"/>
    </w:rPr>
  </w:style>
  <w:style w:type="paragraph" w:customStyle="1" w:styleId="xl74">
    <w:name w:val="xl74"/>
    <w:basedOn w:val="Normal"/>
    <w:rsid w:val="00063052"/>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lang w:eastAsia="pt-BR"/>
      <w14:ligatures w14:val="none"/>
    </w:rPr>
  </w:style>
  <w:style w:type="paragraph" w:customStyle="1" w:styleId="xl75">
    <w:name w:val="xl75"/>
    <w:basedOn w:val="Normal"/>
    <w:rsid w:val="00063052"/>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FFFFFF"/>
      <w:kern w:val="0"/>
      <w:sz w:val="20"/>
      <w:szCs w:val="20"/>
      <w:lang w:eastAsia="pt-BR"/>
      <w14:ligatures w14:val="none"/>
    </w:rPr>
  </w:style>
  <w:style w:type="paragraph" w:customStyle="1" w:styleId="xl76">
    <w:name w:val="xl76"/>
    <w:basedOn w:val="Normal"/>
    <w:rsid w:val="0006305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pt-BR"/>
      <w14:ligatures w14:val="none"/>
    </w:rPr>
  </w:style>
  <w:style w:type="paragraph" w:customStyle="1" w:styleId="xl77">
    <w:name w:val="xl77"/>
    <w:basedOn w:val="Normal"/>
    <w:rsid w:val="00063052"/>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lang w:eastAsia="pt-BR"/>
      <w14:ligatures w14:val="none"/>
    </w:rPr>
  </w:style>
  <w:style w:type="paragraph" w:customStyle="1" w:styleId="xl78">
    <w:name w:val="xl78"/>
    <w:basedOn w:val="Normal"/>
    <w:rsid w:val="00063052"/>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pt-BR"/>
      <w14:ligatures w14:val="none"/>
    </w:rPr>
  </w:style>
  <w:style w:type="paragraph" w:customStyle="1" w:styleId="xl79">
    <w:name w:val="xl79"/>
    <w:basedOn w:val="Normal"/>
    <w:rsid w:val="00063052"/>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lang w:eastAsia="pt-BR"/>
      <w14:ligatures w14:val="none"/>
    </w:rPr>
  </w:style>
  <w:style w:type="paragraph" w:customStyle="1" w:styleId="xl80">
    <w:name w:val="xl80"/>
    <w:basedOn w:val="Normal"/>
    <w:rsid w:val="00063052"/>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lang w:eastAsia="pt-BR"/>
      <w14:ligatures w14:val="none"/>
    </w:rPr>
  </w:style>
  <w:style w:type="paragraph" w:customStyle="1" w:styleId="xl81">
    <w:name w:val="xl81"/>
    <w:basedOn w:val="Normal"/>
    <w:rsid w:val="00063052"/>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lang w:eastAsia="pt-BR"/>
      <w14:ligatures w14:val="none"/>
    </w:rPr>
  </w:style>
  <w:style w:type="paragraph" w:customStyle="1" w:styleId="xl82">
    <w:name w:val="xl82"/>
    <w:basedOn w:val="Normal"/>
    <w:rsid w:val="0039042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pt-BR"/>
      <w14:ligatures w14:val="none"/>
    </w:rPr>
  </w:style>
  <w:style w:type="paragraph" w:customStyle="1" w:styleId="xl83">
    <w:name w:val="xl83"/>
    <w:basedOn w:val="Normal"/>
    <w:rsid w:val="0039042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pt-BR"/>
      <w14:ligatures w14:val="none"/>
    </w:rPr>
  </w:style>
  <w:style w:type="paragraph" w:customStyle="1" w:styleId="xl84">
    <w:name w:val="xl84"/>
    <w:basedOn w:val="Normal"/>
    <w:rsid w:val="0039042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pt-BR"/>
      <w14:ligatures w14:val="none"/>
    </w:rPr>
  </w:style>
  <w:style w:type="paragraph" w:customStyle="1" w:styleId="xl85">
    <w:name w:val="xl85"/>
    <w:basedOn w:val="Normal"/>
    <w:rsid w:val="0039042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pt-BR"/>
      <w14:ligatures w14:val="none"/>
    </w:rPr>
  </w:style>
  <w:style w:type="paragraph" w:customStyle="1" w:styleId="xl86">
    <w:name w:val="xl86"/>
    <w:basedOn w:val="Normal"/>
    <w:rsid w:val="0039042B"/>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pt-BR"/>
      <w14:ligatures w14:val="none"/>
    </w:rPr>
  </w:style>
  <w:style w:type="paragraph" w:customStyle="1" w:styleId="xl87">
    <w:name w:val="xl87"/>
    <w:basedOn w:val="Normal"/>
    <w:rsid w:val="0039042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pt-BR"/>
      <w14:ligatures w14:val="none"/>
    </w:rPr>
  </w:style>
  <w:style w:type="paragraph" w:customStyle="1" w:styleId="xl88">
    <w:name w:val="xl88"/>
    <w:basedOn w:val="Normal"/>
    <w:rsid w:val="0039042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pt-BR"/>
      <w14:ligatures w14:val="none"/>
    </w:rPr>
  </w:style>
  <w:style w:type="paragraph" w:customStyle="1" w:styleId="xl89">
    <w:name w:val="xl89"/>
    <w:basedOn w:val="Normal"/>
    <w:rsid w:val="0039042B"/>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lang w:eastAsia="pt-BR"/>
      <w14:ligatures w14:val="none"/>
    </w:rPr>
  </w:style>
  <w:style w:type="paragraph" w:customStyle="1" w:styleId="xl90">
    <w:name w:val="xl90"/>
    <w:basedOn w:val="Normal"/>
    <w:rsid w:val="0039042B"/>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pt-BR"/>
      <w14:ligatures w14:val="none"/>
    </w:rPr>
  </w:style>
  <w:style w:type="paragraph" w:customStyle="1" w:styleId="xl91">
    <w:name w:val="xl91"/>
    <w:basedOn w:val="Normal"/>
    <w:rsid w:val="0039042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pt-BR"/>
      <w14:ligatures w14:val="none"/>
    </w:rPr>
  </w:style>
  <w:style w:type="paragraph" w:customStyle="1" w:styleId="xl92">
    <w:name w:val="xl92"/>
    <w:basedOn w:val="Normal"/>
    <w:rsid w:val="0039042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pt-BR"/>
      <w14:ligatures w14:val="none"/>
    </w:rPr>
  </w:style>
  <w:style w:type="paragraph" w:customStyle="1" w:styleId="xl93">
    <w:name w:val="xl93"/>
    <w:basedOn w:val="Normal"/>
    <w:rsid w:val="0039042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pt-BR"/>
      <w14:ligatures w14:val="none"/>
    </w:rPr>
  </w:style>
  <w:style w:type="paragraph" w:customStyle="1" w:styleId="Nvel02">
    <w:name w:val="Nível 02"/>
    <w:basedOn w:val="Normal"/>
    <w:link w:val="Nvel02Char"/>
    <w:autoRedefine/>
    <w:qFormat/>
    <w:rsid w:val="00A77C43"/>
    <w:pPr>
      <w:numPr>
        <w:ilvl w:val="1"/>
        <w:numId w:val="2"/>
      </w:numPr>
      <w:spacing w:after="0" w:line="240" w:lineRule="auto"/>
      <w:ind w:left="284"/>
      <w:jc w:val="both"/>
    </w:pPr>
    <w:rPr>
      <w:rFonts w:ascii="Times New Roman" w:eastAsia="Arial" w:hAnsi="Times New Roman" w:cs="Times New Roman"/>
      <w:iCs/>
      <w:kern w:val="0"/>
      <w:sz w:val="24"/>
      <w:szCs w:val="24"/>
      <w:lang w:eastAsia="pt-BR"/>
      <w14:ligatures w14:val="none"/>
    </w:rPr>
  </w:style>
  <w:style w:type="character" w:styleId="MenoPendente">
    <w:name w:val="Unresolved Mention"/>
    <w:basedOn w:val="Fontepargpadro"/>
    <w:uiPriority w:val="99"/>
    <w:semiHidden/>
    <w:unhideWhenUsed/>
    <w:rsid w:val="001E0CD6"/>
    <w:rPr>
      <w:color w:val="605E5C"/>
      <w:shd w:val="clear" w:color="auto" w:fill="E1DFDD"/>
    </w:rPr>
  </w:style>
  <w:style w:type="numbering" w:customStyle="1" w:styleId="WWNum1">
    <w:name w:val="WWNum1"/>
    <w:basedOn w:val="Semlista"/>
    <w:rsid w:val="00DC4252"/>
    <w:pPr>
      <w:numPr>
        <w:numId w:val="3"/>
      </w:numPr>
    </w:pPr>
  </w:style>
  <w:style w:type="paragraph" w:customStyle="1" w:styleId="Nivel01Titulo">
    <w:name w:val="Nivel_01_Titulo"/>
    <w:basedOn w:val="Normal"/>
    <w:link w:val="Nivel01TituloChar"/>
    <w:rsid w:val="002169E3"/>
    <w:pPr>
      <w:keepNext/>
      <w:keepLines/>
      <w:tabs>
        <w:tab w:val="left" w:pos="567"/>
      </w:tabs>
      <w:spacing w:before="240" w:after="0" w:line="240" w:lineRule="auto"/>
      <w:ind w:left="644" w:hanging="360"/>
      <w:outlineLvl w:val="0"/>
    </w:pPr>
    <w:rPr>
      <w:rFonts w:ascii="Arial" w:eastAsiaTheme="majorEastAsia" w:hAnsi="Arial" w:cstheme="majorBidi"/>
      <w:b/>
      <w:bCs/>
      <w:color w:val="000000" w:themeColor="text1"/>
      <w:spacing w:val="5"/>
      <w:kern w:val="28"/>
      <w:sz w:val="52"/>
      <w:szCs w:val="52"/>
      <w:lang w:eastAsia="pt-BR"/>
      <w14:ligatures w14:val="none"/>
    </w:rPr>
  </w:style>
  <w:style w:type="paragraph" w:customStyle="1" w:styleId="Nvel3-R">
    <w:name w:val="Nível 3-R"/>
    <w:basedOn w:val="Normal"/>
    <w:link w:val="Nvel3-RChar"/>
    <w:qFormat/>
    <w:rsid w:val="002169E3"/>
    <w:pPr>
      <w:spacing w:before="120" w:after="120" w:line="276" w:lineRule="auto"/>
      <w:ind w:left="1004" w:hanging="720"/>
      <w:jc w:val="both"/>
    </w:pPr>
    <w:rPr>
      <w:rFonts w:ascii="Arial" w:eastAsiaTheme="minorEastAsia" w:hAnsi="Arial" w:cs="Arial"/>
      <w:i/>
      <w:iCs/>
      <w:color w:val="FF0000"/>
      <w:kern w:val="0"/>
      <w:sz w:val="20"/>
      <w:szCs w:val="20"/>
      <w:lang w:eastAsia="pt-BR"/>
      <w14:ligatures w14:val="none"/>
    </w:rPr>
  </w:style>
  <w:style w:type="paragraph" w:customStyle="1" w:styleId="Nvel4-R">
    <w:name w:val="Nível 4-R"/>
    <w:basedOn w:val="Normal"/>
    <w:link w:val="Nvel4-RChar"/>
    <w:qFormat/>
    <w:rsid w:val="002169E3"/>
    <w:pPr>
      <w:spacing w:before="120" w:after="120" w:line="276" w:lineRule="auto"/>
      <w:ind w:left="1004" w:hanging="720"/>
      <w:jc w:val="both"/>
    </w:pPr>
    <w:rPr>
      <w:rFonts w:ascii="Arial" w:eastAsiaTheme="minorEastAsia" w:hAnsi="Arial" w:cs="Arial"/>
      <w:i/>
      <w:iCs/>
      <w:color w:val="FF0000"/>
      <w:kern w:val="0"/>
      <w:sz w:val="20"/>
      <w:szCs w:val="20"/>
      <w:lang w:eastAsia="pt-BR"/>
      <w14:ligatures w14:val="none"/>
    </w:rPr>
  </w:style>
  <w:style w:type="character" w:customStyle="1" w:styleId="uv3um">
    <w:name w:val="uv3um"/>
    <w:basedOn w:val="Fontepargpadro"/>
    <w:rsid w:val="00D77AF2"/>
  </w:style>
  <w:style w:type="paragraph" w:customStyle="1" w:styleId="k3ksmc">
    <w:name w:val="k3ksmc"/>
    <w:basedOn w:val="Normal"/>
    <w:rsid w:val="00D77AF2"/>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ivel3Char">
    <w:name w:val="Nivel 3 Char"/>
    <w:basedOn w:val="Fontepargpadro"/>
    <w:link w:val="Nivel3"/>
    <w:qFormat/>
    <w:rsid w:val="005421AA"/>
    <w:rPr>
      <w:rFonts w:ascii="Arial" w:eastAsiaTheme="minorEastAsia" w:hAnsi="Arial" w:cs="Arial"/>
      <w:color w:val="000000"/>
      <w:kern w:val="0"/>
      <w:sz w:val="20"/>
      <w:szCs w:val="20"/>
      <w:lang w:eastAsia="pt-BR"/>
      <w14:ligatures w14:val="none"/>
    </w:rPr>
  </w:style>
  <w:style w:type="paragraph" w:customStyle="1" w:styleId="Textbody">
    <w:name w:val="Text body"/>
    <w:basedOn w:val="Standard"/>
    <w:rsid w:val="000423A1"/>
    <w:pPr>
      <w:spacing w:after="140" w:line="276" w:lineRule="auto"/>
    </w:pPr>
    <w:rPr>
      <w:rFonts w:cs="Lucida Sans"/>
    </w:rPr>
  </w:style>
  <w:style w:type="character" w:customStyle="1" w:styleId="StrongEmphasis">
    <w:name w:val="Strong Emphasis"/>
    <w:rsid w:val="000423A1"/>
    <w:rPr>
      <w:b/>
      <w:bCs/>
    </w:rPr>
  </w:style>
  <w:style w:type="character" w:customStyle="1" w:styleId="Ttulo2Char">
    <w:name w:val="Título 2 Char"/>
    <w:basedOn w:val="Fontepargpadro"/>
    <w:link w:val="Ttulo2"/>
    <w:rsid w:val="00C424B5"/>
    <w:rPr>
      <w:rFonts w:ascii="Times New Roman" w:eastAsiaTheme="minorEastAsia" w:hAnsi="Times New Roman" w:cs="Times New Roman"/>
      <w:b/>
      <w:color w:val="000000"/>
      <w:kern w:val="0"/>
      <w:sz w:val="24"/>
      <w:szCs w:val="20"/>
      <w:lang w:eastAsia="pt-BR"/>
      <w14:ligatures w14:val="none"/>
    </w:rPr>
  </w:style>
  <w:style w:type="character" w:customStyle="1" w:styleId="Ttulo3Char">
    <w:name w:val="Título 3 Char"/>
    <w:basedOn w:val="Fontepargpadro"/>
    <w:link w:val="Ttulo3"/>
    <w:uiPriority w:val="9"/>
    <w:semiHidden/>
    <w:rsid w:val="00C424B5"/>
    <w:rPr>
      <w:rFonts w:asciiTheme="majorHAnsi" w:eastAsiaTheme="majorEastAsia" w:hAnsiTheme="majorHAnsi" w:cstheme="majorBidi"/>
      <w:color w:val="1F3763" w:themeColor="accent1" w:themeShade="7F"/>
      <w:kern w:val="0"/>
      <w:sz w:val="24"/>
      <w:szCs w:val="24"/>
      <w14:ligatures w14:val="none"/>
    </w:rPr>
  </w:style>
  <w:style w:type="character" w:customStyle="1" w:styleId="Ttulo4Char">
    <w:name w:val="Título 4 Char"/>
    <w:basedOn w:val="Fontepargpadro"/>
    <w:link w:val="Ttulo4"/>
    <w:rsid w:val="00C424B5"/>
    <w:rPr>
      <w:rFonts w:asciiTheme="majorHAnsi" w:eastAsiaTheme="majorEastAsia" w:hAnsiTheme="majorHAnsi" w:cstheme="majorBidi"/>
      <w:i/>
      <w:iCs/>
      <w:color w:val="2F5496" w:themeColor="accent1" w:themeShade="BF"/>
      <w:kern w:val="0"/>
      <w:sz w:val="24"/>
      <w:szCs w:val="24"/>
      <w:lang w:eastAsia="pt-BR"/>
      <w14:ligatures w14:val="none"/>
    </w:rPr>
  </w:style>
  <w:style w:type="character" w:customStyle="1" w:styleId="Ttulo5Char">
    <w:name w:val="Título 5 Char"/>
    <w:basedOn w:val="Fontepargpadro"/>
    <w:link w:val="Ttulo5"/>
    <w:semiHidden/>
    <w:rsid w:val="00C424B5"/>
    <w:rPr>
      <w:rFonts w:asciiTheme="majorHAnsi" w:eastAsiaTheme="majorEastAsia" w:hAnsiTheme="majorHAnsi" w:cstheme="majorBidi"/>
      <w:color w:val="2F5496" w:themeColor="accent1" w:themeShade="BF"/>
      <w:kern w:val="0"/>
      <w:sz w:val="24"/>
      <w:szCs w:val="24"/>
      <w:lang w:eastAsia="pt-BR"/>
      <w14:ligatures w14:val="none"/>
    </w:rPr>
  </w:style>
  <w:style w:type="character" w:customStyle="1" w:styleId="Ttulo6Char">
    <w:name w:val="Título 6 Char"/>
    <w:basedOn w:val="Fontepargpadro"/>
    <w:link w:val="Ttulo6"/>
    <w:uiPriority w:val="9"/>
    <w:semiHidden/>
    <w:rsid w:val="00C424B5"/>
    <w:rPr>
      <w:rFonts w:asciiTheme="majorHAnsi" w:eastAsiaTheme="majorEastAsia" w:hAnsiTheme="majorHAnsi" w:cstheme="majorBidi"/>
      <w:color w:val="1F3763" w:themeColor="accent1" w:themeShade="7F"/>
      <w:kern w:val="0"/>
      <w14:ligatures w14:val="none"/>
    </w:rPr>
  </w:style>
  <w:style w:type="paragraph" w:styleId="Textodebalo">
    <w:name w:val="Balloon Text"/>
    <w:basedOn w:val="Normal"/>
    <w:link w:val="TextodebaloChar"/>
    <w:uiPriority w:val="99"/>
    <w:rsid w:val="00C424B5"/>
    <w:pPr>
      <w:spacing w:after="0" w:line="240" w:lineRule="auto"/>
    </w:pPr>
    <w:rPr>
      <w:rFonts w:ascii="Tahoma" w:eastAsiaTheme="minorEastAsia" w:hAnsi="Tahoma" w:cs="Tahoma"/>
      <w:kern w:val="0"/>
      <w:sz w:val="16"/>
      <w:szCs w:val="16"/>
      <w:lang w:eastAsia="pt-BR"/>
      <w14:ligatures w14:val="none"/>
    </w:rPr>
  </w:style>
  <w:style w:type="character" w:customStyle="1" w:styleId="TextodebaloChar">
    <w:name w:val="Texto de balão Char"/>
    <w:basedOn w:val="Fontepargpadro"/>
    <w:link w:val="Textodebalo"/>
    <w:uiPriority w:val="99"/>
    <w:rsid w:val="00C424B5"/>
    <w:rPr>
      <w:rFonts w:ascii="Tahoma" w:eastAsiaTheme="minorEastAsia" w:hAnsi="Tahoma" w:cs="Tahoma"/>
      <w:kern w:val="0"/>
      <w:sz w:val="16"/>
      <w:szCs w:val="16"/>
      <w:lang w:eastAsia="pt-BR"/>
      <w14:ligatures w14:val="none"/>
    </w:rPr>
  </w:style>
  <w:style w:type="paragraph" w:customStyle="1" w:styleId="Nvel2">
    <w:name w:val="Nível 2"/>
    <w:basedOn w:val="Normal"/>
    <w:next w:val="Normal"/>
    <w:rsid w:val="00C424B5"/>
    <w:pPr>
      <w:spacing w:after="120" w:line="240" w:lineRule="auto"/>
      <w:jc w:val="both"/>
    </w:pPr>
    <w:rPr>
      <w:rFonts w:ascii="Arial" w:eastAsiaTheme="minorEastAsia" w:hAnsi="Arial" w:cs="Times New Roman"/>
      <w:b/>
      <w:kern w:val="0"/>
      <w:sz w:val="24"/>
      <w:szCs w:val="20"/>
      <w:lang w:eastAsia="pt-BR"/>
      <w14:ligatures w14:val="none"/>
    </w:rPr>
  </w:style>
  <w:style w:type="character" w:customStyle="1" w:styleId="normalchar1">
    <w:name w:val="normal__char1"/>
    <w:rsid w:val="00C424B5"/>
    <w:rPr>
      <w:rFonts w:ascii="Arial" w:hAnsi="Arial" w:cs="Arial" w:hint="default"/>
      <w:strike w:val="0"/>
      <w:dstrike w:val="0"/>
      <w:sz w:val="24"/>
      <w:szCs w:val="24"/>
      <w:u w:val="none"/>
      <w:effect w:val="none"/>
    </w:rPr>
  </w:style>
  <w:style w:type="character" w:customStyle="1" w:styleId="apple-style-span">
    <w:name w:val="apple-style-span"/>
    <w:basedOn w:val="Fontepargpadro"/>
    <w:rsid w:val="00C424B5"/>
  </w:style>
  <w:style w:type="paragraph" w:styleId="Citao">
    <w:name w:val="Quote"/>
    <w:aliases w:val="TCU,Citação AGU,NotaExplicativa"/>
    <w:basedOn w:val="Normal"/>
    <w:next w:val="Normal"/>
    <w:link w:val="CitaoChar"/>
    <w:rsid w:val="00C424B5"/>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kern w:val="0"/>
      <w:sz w:val="20"/>
      <w:szCs w:val="24"/>
      <w14:ligatures w14:val="none"/>
    </w:rPr>
  </w:style>
  <w:style w:type="character" w:customStyle="1" w:styleId="CitaoChar">
    <w:name w:val="Citação Char"/>
    <w:aliases w:val="TCU Char,Citação AGU Char,NotaExplicativa Char"/>
    <w:basedOn w:val="Fontepargpadro"/>
    <w:link w:val="Citao"/>
    <w:qFormat/>
    <w:rsid w:val="00C424B5"/>
    <w:rPr>
      <w:rFonts w:ascii="Arial" w:eastAsia="Calibri" w:hAnsi="Arial" w:cs="Tahoma"/>
      <w:i/>
      <w:iCs/>
      <w:color w:val="000000"/>
      <w:kern w:val="0"/>
      <w:sz w:val="20"/>
      <w:szCs w:val="24"/>
      <w:shd w:val="clear" w:color="auto" w:fill="FFFFCC"/>
      <w14:ligatures w14:val="none"/>
    </w:rPr>
  </w:style>
  <w:style w:type="paragraph" w:styleId="Commarcadores5">
    <w:name w:val="List Bullet 5"/>
    <w:basedOn w:val="Normal"/>
    <w:rsid w:val="00C424B5"/>
    <w:pPr>
      <w:numPr>
        <w:numId w:val="8"/>
      </w:numPr>
      <w:spacing w:after="0" w:line="240" w:lineRule="auto"/>
      <w:contextualSpacing/>
    </w:pPr>
    <w:rPr>
      <w:rFonts w:ascii="Ecofont_Spranq_eco_Sans" w:eastAsiaTheme="minorEastAsia" w:hAnsi="Ecofont_Spranq_eco_Sans" w:cs="Tahoma"/>
      <w:kern w:val="0"/>
      <w:sz w:val="24"/>
      <w:szCs w:val="24"/>
      <w:lang w:eastAsia="pt-BR"/>
      <w14:ligatures w14:val="none"/>
    </w:rPr>
  </w:style>
  <w:style w:type="paragraph" w:customStyle="1" w:styleId="Notaexplicativa">
    <w:name w:val="Nota explicativa"/>
    <w:basedOn w:val="Citao"/>
    <w:link w:val="NotaexplicativaChar"/>
    <w:qFormat/>
    <w:rsid w:val="00C424B5"/>
    <w:rPr>
      <w:szCs w:val="20"/>
    </w:rPr>
  </w:style>
  <w:style w:type="character" w:customStyle="1" w:styleId="NotaexplicativaChar">
    <w:name w:val="Nota explicativa Char"/>
    <w:basedOn w:val="CitaoChar"/>
    <w:link w:val="Notaexplicativa"/>
    <w:rsid w:val="00C424B5"/>
    <w:rPr>
      <w:rFonts w:ascii="Arial" w:eastAsia="Calibri" w:hAnsi="Arial" w:cs="Tahoma"/>
      <w:i/>
      <w:iCs/>
      <w:color w:val="000000"/>
      <w:kern w:val="0"/>
      <w:sz w:val="20"/>
      <w:szCs w:val="20"/>
      <w:shd w:val="clear" w:color="auto" w:fill="FFFFCC"/>
      <w14:ligatures w14:val="none"/>
    </w:rPr>
  </w:style>
  <w:style w:type="numbering" w:customStyle="1" w:styleId="Estilo1">
    <w:name w:val="Estilo1"/>
    <w:uiPriority w:val="99"/>
    <w:rsid w:val="00C424B5"/>
    <w:pPr>
      <w:numPr>
        <w:numId w:val="9"/>
      </w:numPr>
    </w:pPr>
  </w:style>
  <w:style w:type="numbering" w:customStyle="1" w:styleId="Estilo2">
    <w:name w:val="Estilo2"/>
    <w:uiPriority w:val="99"/>
    <w:rsid w:val="00C424B5"/>
    <w:pPr>
      <w:numPr>
        <w:numId w:val="10"/>
      </w:numPr>
    </w:pPr>
  </w:style>
  <w:style w:type="numbering" w:customStyle="1" w:styleId="Estilo3">
    <w:name w:val="Estilo3"/>
    <w:uiPriority w:val="99"/>
    <w:rsid w:val="00C424B5"/>
    <w:pPr>
      <w:numPr>
        <w:numId w:val="11"/>
      </w:numPr>
    </w:pPr>
  </w:style>
  <w:style w:type="numbering" w:customStyle="1" w:styleId="Estilo4">
    <w:name w:val="Estilo4"/>
    <w:uiPriority w:val="99"/>
    <w:rsid w:val="00C424B5"/>
    <w:pPr>
      <w:numPr>
        <w:numId w:val="12"/>
      </w:numPr>
    </w:pPr>
  </w:style>
  <w:style w:type="numbering" w:customStyle="1" w:styleId="Estilo5">
    <w:name w:val="Estilo5"/>
    <w:uiPriority w:val="99"/>
    <w:rsid w:val="00C424B5"/>
    <w:pPr>
      <w:numPr>
        <w:numId w:val="13"/>
      </w:numPr>
    </w:pPr>
  </w:style>
  <w:style w:type="numbering" w:customStyle="1" w:styleId="Estilo6">
    <w:name w:val="Estilo6"/>
    <w:uiPriority w:val="99"/>
    <w:rsid w:val="00C424B5"/>
    <w:pPr>
      <w:numPr>
        <w:numId w:val="14"/>
      </w:numPr>
    </w:pPr>
  </w:style>
  <w:style w:type="character" w:styleId="Refdecomentrio">
    <w:name w:val="annotation reference"/>
    <w:basedOn w:val="Fontepargpadro"/>
    <w:unhideWhenUsed/>
    <w:qFormat/>
    <w:rsid w:val="00C424B5"/>
    <w:rPr>
      <w:sz w:val="16"/>
      <w:szCs w:val="16"/>
    </w:rPr>
  </w:style>
  <w:style w:type="paragraph" w:styleId="Textodecomentrio">
    <w:name w:val="annotation text"/>
    <w:basedOn w:val="Normal"/>
    <w:link w:val="TextodecomentrioChar"/>
    <w:uiPriority w:val="99"/>
    <w:unhideWhenUsed/>
    <w:qFormat/>
    <w:rsid w:val="00C424B5"/>
    <w:pPr>
      <w:spacing w:after="0" w:line="240" w:lineRule="auto"/>
    </w:pPr>
    <w:rPr>
      <w:rFonts w:ascii="Ecofont_Spranq_eco_Sans" w:eastAsiaTheme="minorEastAsia" w:hAnsi="Ecofont_Spranq_eco_Sans" w:cs="Tahoma"/>
      <w:kern w:val="0"/>
      <w:sz w:val="20"/>
      <w:szCs w:val="20"/>
      <w:lang w:eastAsia="pt-BR"/>
      <w14:ligatures w14:val="none"/>
    </w:rPr>
  </w:style>
  <w:style w:type="character" w:customStyle="1" w:styleId="TextodecomentrioChar">
    <w:name w:val="Texto de comentário Char"/>
    <w:basedOn w:val="Fontepargpadro"/>
    <w:link w:val="Textodecomentrio"/>
    <w:uiPriority w:val="99"/>
    <w:qFormat/>
    <w:rsid w:val="00C424B5"/>
    <w:rPr>
      <w:rFonts w:ascii="Ecofont_Spranq_eco_Sans" w:eastAsiaTheme="minorEastAsia" w:hAnsi="Ecofont_Spranq_eco_Sans" w:cs="Tahoma"/>
      <w:kern w:val="0"/>
      <w:sz w:val="20"/>
      <w:szCs w:val="20"/>
      <w:lang w:eastAsia="pt-BR"/>
      <w14:ligatures w14:val="none"/>
    </w:rPr>
  </w:style>
  <w:style w:type="paragraph" w:styleId="Assuntodocomentrio">
    <w:name w:val="annotation subject"/>
    <w:basedOn w:val="Textodecomentrio"/>
    <w:next w:val="Textodecomentrio"/>
    <w:link w:val="AssuntodocomentrioChar"/>
    <w:uiPriority w:val="99"/>
    <w:semiHidden/>
    <w:unhideWhenUsed/>
    <w:rsid w:val="00C424B5"/>
    <w:rPr>
      <w:b/>
      <w:bCs/>
    </w:rPr>
  </w:style>
  <w:style w:type="character" w:customStyle="1" w:styleId="AssuntodocomentrioChar">
    <w:name w:val="Assunto do comentário Char"/>
    <w:basedOn w:val="TextodecomentrioChar"/>
    <w:link w:val="Assuntodocomentrio"/>
    <w:uiPriority w:val="99"/>
    <w:semiHidden/>
    <w:rsid w:val="00C424B5"/>
    <w:rPr>
      <w:rFonts w:ascii="Ecofont_Spranq_eco_Sans" w:eastAsiaTheme="minorEastAsia" w:hAnsi="Ecofont_Spranq_eco_Sans" w:cs="Tahoma"/>
      <w:b/>
      <w:bCs/>
      <w:kern w:val="0"/>
      <w:sz w:val="20"/>
      <w:szCs w:val="20"/>
      <w:lang w:eastAsia="pt-BR"/>
      <w14:ligatures w14:val="none"/>
    </w:rPr>
  </w:style>
  <w:style w:type="paragraph" w:styleId="Ttulo">
    <w:name w:val="Title"/>
    <w:basedOn w:val="Normal"/>
    <w:next w:val="Normal"/>
    <w:link w:val="TtuloChar"/>
    <w:rsid w:val="00C424B5"/>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pt-BR"/>
      <w14:ligatures w14:val="none"/>
    </w:rPr>
  </w:style>
  <w:style w:type="character" w:customStyle="1" w:styleId="TtuloChar">
    <w:name w:val="Título Char"/>
    <w:basedOn w:val="Fontepargpadro"/>
    <w:link w:val="Ttulo"/>
    <w:rsid w:val="00C424B5"/>
    <w:rPr>
      <w:rFonts w:asciiTheme="majorHAnsi" w:eastAsiaTheme="majorEastAsia" w:hAnsiTheme="majorHAnsi" w:cstheme="majorBidi"/>
      <w:color w:val="323E4F" w:themeColor="text2" w:themeShade="BF"/>
      <w:spacing w:val="5"/>
      <w:kern w:val="28"/>
      <w:sz w:val="52"/>
      <w:szCs w:val="52"/>
      <w:lang w:eastAsia="pt-BR"/>
      <w14:ligatures w14:val="none"/>
    </w:rPr>
  </w:style>
  <w:style w:type="character" w:customStyle="1" w:styleId="Nivel01TituloChar">
    <w:name w:val="Nivel_01_Titulo Char"/>
    <w:basedOn w:val="Nivel01Char"/>
    <w:link w:val="Nivel01Titulo"/>
    <w:qFormat/>
    <w:rsid w:val="00C424B5"/>
    <w:rPr>
      <w:rFonts w:ascii="Arial" w:eastAsiaTheme="majorEastAsia" w:hAnsi="Arial" w:cstheme="majorBidi"/>
      <w:b/>
      <w:bCs/>
      <w:color w:val="000000" w:themeColor="text1"/>
      <w:spacing w:val="5"/>
      <w:kern w:val="28"/>
      <w:sz w:val="52"/>
      <w:szCs w:val="52"/>
      <w:lang w:eastAsia="pt-BR"/>
      <w14:ligatures w14:val="none"/>
    </w:rPr>
  </w:style>
  <w:style w:type="paragraph" w:customStyle="1" w:styleId="PADRO">
    <w:name w:val="PADRÃO"/>
    <w:qFormat/>
    <w:rsid w:val="00C424B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14:ligatures w14:val="none"/>
    </w:rPr>
  </w:style>
  <w:style w:type="character" w:customStyle="1" w:styleId="QuoteChar">
    <w:name w:val="Quote Char"/>
    <w:basedOn w:val="Fontepargpadro"/>
    <w:link w:val="Citao1"/>
    <w:rsid w:val="00C424B5"/>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424B5"/>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paragraph">
    <w:name w:val="paragraph"/>
    <w:basedOn w:val="Normal"/>
    <w:rsid w:val="00C424B5"/>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ormaltextrun">
    <w:name w:val="normaltextrun"/>
    <w:basedOn w:val="Fontepargpadro"/>
    <w:rsid w:val="00C424B5"/>
  </w:style>
  <w:style w:type="character" w:customStyle="1" w:styleId="eop">
    <w:name w:val="eop"/>
    <w:basedOn w:val="Fontepargpadro"/>
    <w:rsid w:val="00C424B5"/>
  </w:style>
  <w:style w:type="character" w:customStyle="1" w:styleId="spellingerror">
    <w:name w:val="spellingerror"/>
    <w:basedOn w:val="Fontepargpadro"/>
    <w:rsid w:val="00C424B5"/>
  </w:style>
  <w:style w:type="paragraph" w:customStyle="1" w:styleId="Nivel1">
    <w:name w:val="Nivel1"/>
    <w:basedOn w:val="Ttulo1"/>
    <w:link w:val="Nivel1Char"/>
    <w:qFormat/>
    <w:rsid w:val="00C424B5"/>
    <w:pPr>
      <w:spacing w:before="480" w:line="276" w:lineRule="auto"/>
      <w:ind w:left="357" w:hanging="357"/>
      <w:jc w:val="both"/>
    </w:pPr>
    <w:rPr>
      <w:rFonts w:ascii="Arial" w:hAnsi="Arial" w:cs="Arial"/>
      <w:b/>
      <w:color w:val="000000"/>
      <w:kern w:val="0"/>
      <w:sz w:val="28"/>
      <w:szCs w:val="28"/>
      <w:lang w:eastAsia="pt-BR"/>
      <w14:ligatures w14:val="none"/>
    </w:rPr>
  </w:style>
  <w:style w:type="character" w:customStyle="1" w:styleId="Nivel1Char">
    <w:name w:val="Nivel1 Char"/>
    <w:basedOn w:val="Ttulo1Char"/>
    <w:link w:val="Nivel1"/>
    <w:rsid w:val="00C424B5"/>
    <w:rPr>
      <w:rFonts w:ascii="Arial" w:eastAsiaTheme="majorEastAsia" w:hAnsi="Arial" w:cs="Arial"/>
      <w:b/>
      <w:color w:val="000000"/>
      <w:kern w:val="0"/>
      <w:sz w:val="28"/>
      <w:szCs w:val="28"/>
      <w:lang w:eastAsia="pt-BR"/>
      <w14:ligatures w14:val="none"/>
    </w:rPr>
  </w:style>
  <w:style w:type="paragraph" w:customStyle="1" w:styleId="PargrafodaLista1">
    <w:name w:val="Parágrafo da Lista1"/>
    <w:basedOn w:val="Normal"/>
    <w:rsid w:val="00C424B5"/>
    <w:pPr>
      <w:spacing w:after="0" w:line="240" w:lineRule="auto"/>
      <w:ind w:left="720"/>
    </w:pPr>
    <w:rPr>
      <w:rFonts w:ascii="Ecofont_Spranq_eco_Sans" w:eastAsia="Times New Roman" w:hAnsi="Ecofont_Spranq_eco_Sans" w:cs="Ecofont_Spranq_eco_Sans"/>
      <w:kern w:val="0"/>
      <w:sz w:val="24"/>
      <w:szCs w:val="24"/>
      <w:lang w:eastAsia="pt-BR"/>
      <w14:ligatures w14:val="none"/>
    </w:rPr>
  </w:style>
  <w:style w:type="paragraph" w:customStyle="1" w:styleId="Nivel10">
    <w:name w:val="Nivel 1"/>
    <w:basedOn w:val="Nivel2"/>
    <w:next w:val="Nivel2"/>
    <w:rsid w:val="00C424B5"/>
    <w:pPr>
      <w:numPr>
        <w:ilvl w:val="0"/>
        <w:numId w:val="0"/>
      </w:numPr>
      <w:ind w:left="360" w:hanging="360"/>
    </w:pPr>
    <w:rPr>
      <w:b/>
    </w:rPr>
  </w:style>
  <w:style w:type="character" w:customStyle="1" w:styleId="Nivel4Char">
    <w:name w:val="Nivel 4 Char"/>
    <w:basedOn w:val="Fontepargpadro"/>
    <w:link w:val="Nivel4"/>
    <w:rsid w:val="00C424B5"/>
    <w:rPr>
      <w:rFonts w:ascii="Arial" w:eastAsiaTheme="minorEastAsia" w:hAnsi="Arial" w:cs="Arial"/>
      <w:kern w:val="0"/>
      <w:sz w:val="20"/>
      <w:szCs w:val="20"/>
      <w:lang w:eastAsia="pt-BR"/>
      <w14:ligatures w14:val="none"/>
    </w:rPr>
  </w:style>
  <w:style w:type="paragraph" w:customStyle="1" w:styleId="textbody0">
    <w:name w:val="textbody"/>
    <w:basedOn w:val="Normal"/>
    <w:rsid w:val="00C424B5"/>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em0020ementa">
    <w:name w:val="em_0020ementa"/>
    <w:basedOn w:val="Normal"/>
    <w:rsid w:val="00C424B5"/>
    <w:pPr>
      <w:spacing w:after="0" w:line="240" w:lineRule="auto"/>
      <w:ind w:left="4160"/>
      <w:jc w:val="both"/>
    </w:pPr>
    <w:rPr>
      <w:rFonts w:ascii="Times New Roman" w:eastAsia="Times New Roman" w:hAnsi="Times New Roman" w:cs="Times New Roman"/>
      <w:kern w:val="0"/>
      <w:sz w:val="28"/>
      <w:szCs w:val="28"/>
      <w:lang w:eastAsia="pt-BR"/>
      <w14:ligatures w14:val="none"/>
    </w:rPr>
  </w:style>
  <w:style w:type="character" w:customStyle="1" w:styleId="cp0020corpodespachochar1">
    <w:name w:val="cp_0020corpodespacho__char1"/>
    <w:rsid w:val="00C424B5"/>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424B5"/>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424B5"/>
    <w:pPr>
      <w:spacing w:after="0" w:line="240" w:lineRule="auto"/>
    </w:pPr>
    <w:rPr>
      <w:rFonts w:ascii="Ecofont_Spranq_eco_Sans" w:eastAsia="Times New Roman" w:hAnsi="Ecofont_Spranq_eco_Sans" w:cs="Tahoma"/>
      <w:kern w:val="0"/>
      <w:sz w:val="24"/>
      <w:szCs w:val="24"/>
      <w:lang w:eastAsia="pt-BR"/>
      <w14:ligatures w14:val="none"/>
    </w:rPr>
  </w:style>
  <w:style w:type="character" w:styleId="nfase">
    <w:name w:val="Emphasis"/>
    <w:basedOn w:val="Fontepargpadro"/>
    <w:uiPriority w:val="20"/>
    <w:qFormat/>
    <w:rsid w:val="00C424B5"/>
    <w:rPr>
      <w:i/>
      <w:iCs/>
    </w:rPr>
  </w:style>
  <w:style w:type="character" w:customStyle="1" w:styleId="Manoel">
    <w:name w:val="Manoel"/>
    <w:rsid w:val="00C424B5"/>
    <w:rPr>
      <w:rFonts w:ascii="Arial" w:hAnsi="Arial" w:cs="Arial"/>
      <w:color w:val="7030A0"/>
      <w:sz w:val="20"/>
    </w:rPr>
  </w:style>
  <w:style w:type="character" w:customStyle="1" w:styleId="ListLabel12">
    <w:name w:val="ListLabel 12"/>
    <w:rsid w:val="00C424B5"/>
    <w:rPr>
      <w:b/>
    </w:rPr>
  </w:style>
  <w:style w:type="paragraph" w:customStyle="1" w:styleId="texto1">
    <w:name w:val="texto1"/>
    <w:basedOn w:val="Normal"/>
    <w:rsid w:val="00C424B5"/>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GradeColorida-nfase11">
    <w:name w:val="Grade Colorida - Ênfase 11"/>
    <w:basedOn w:val="Normal"/>
    <w:next w:val="Normal"/>
    <w:link w:val="GradeColorida-nfase1Char"/>
    <w:uiPriority w:val="29"/>
    <w:rsid w:val="00C424B5"/>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14:ligatures w14:val="none"/>
    </w:rPr>
  </w:style>
  <w:style w:type="character" w:customStyle="1" w:styleId="GradeColorida-nfase1Char">
    <w:name w:val="Grade Colorida - Ênfase 1 Char"/>
    <w:link w:val="GradeColorida-nfase11"/>
    <w:uiPriority w:val="29"/>
    <w:rsid w:val="00C424B5"/>
    <w:rPr>
      <w:rFonts w:ascii="Arial" w:eastAsia="Calibri" w:hAnsi="Arial" w:cs="Times New Roman"/>
      <w:i/>
      <w:iCs/>
      <w:color w:val="000000"/>
      <w:kern w:val="0"/>
      <w:sz w:val="20"/>
      <w:szCs w:val="24"/>
      <w:shd w:val="clear" w:color="auto" w:fill="FFFFCC"/>
      <w14:ligatures w14:val="none"/>
    </w:rPr>
  </w:style>
  <w:style w:type="paragraph" w:customStyle="1" w:styleId="xwestern">
    <w:name w:val="x_western"/>
    <w:basedOn w:val="Normal"/>
    <w:rsid w:val="00C424B5"/>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CU-Ac-item9-0">
    <w:name w:val="TCU - Ac - item 9 - §§_0"/>
    <w:basedOn w:val="Normal"/>
    <w:rsid w:val="00C424B5"/>
    <w:pPr>
      <w:spacing w:after="0" w:line="240" w:lineRule="auto"/>
      <w:ind w:firstLine="1134"/>
      <w:jc w:val="both"/>
    </w:pPr>
    <w:rPr>
      <w:rFonts w:ascii="Times New Roman" w:eastAsia="Times New Roman" w:hAnsi="Times New Roman" w:cs="Times New Roman"/>
      <w:kern w:val="0"/>
      <w:sz w:val="24"/>
      <w14:ligatures w14:val="none"/>
    </w:rPr>
  </w:style>
  <w:style w:type="paragraph" w:customStyle="1" w:styleId="Normal1">
    <w:name w:val="Normal_1"/>
    <w:rsid w:val="00C424B5"/>
    <w:pPr>
      <w:spacing w:after="0" w:line="240" w:lineRule="auto"/>
    </w:pPr>
    <w:rPr>
      <w:rFonts w:ascii="Times New Roman" w:eastAsia="Times New Roman" w:hAnsi="Times New Roman" w:cs="Times New Roman"/>
      <w:kern w:val="0"/>
      <w:sz w:val="24"/>
      <w14:ligatures w14:val="none"/>
    </w:rPr>
  </w:style>
  <w:style w:type="paragraph" w:customStyle="1" w:styleId="tcu-ac-item9-1linha">
    <w:name w:val="tcu_-__ac_-_item_9_-_1ª_linha"/>
    <w:basedOn w:val="Normal"/>
    <w:rsid w:val="00C424B5"/>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recuoprimeiralinha">
    <w:name w:val="texto_justificado_recuo_primeira_linha"/>
    <w:basedOn w:val="Normal"/>
    <w:rsid w:val="00C424B5"/>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highlight">
    <w:name w:val="highlight"/>
    <w:basedOn w:val="Fontepargpadro"/>
    <w:rsid w:val="00C424B5"/>
  </w:style>
  <w:style w:type="paragraph" w:customStyle="1" w:styleId="textojustificado">
    <w:name w:val="texto_justificado"/>
    <w:basedOn w:val="Normal"/>
    <w:rsid w:val="00C424B5"/>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MenoPendente1">
    <w:name w:val="Menção Pendente1"/>
    <w:basedOn w:val="Fontepargpadro"/>
    <w:uiPriority w:val="99"/>
    <w:semiHidden/>
    <w:unhideWhenUsed/>
    <w:rsid w:val="00C424B5"/>
    <w:rPr>
      <w:color w:val="605E5C"/>
      <w:shd w:val="clear" w:color="auto" w:fill="E1DFDD"/>
    </w:rPr>
  </w:style>
  <w:style w:type="character" w:customStyle="1" w:styleId="MenoPendente2">
    <w:name w:val="Menção Pendente2"/>
    <w:basedOn w:val="Fontepargpadro"/>
    <w:uiPriority w:val="99"/>
    <w:semiHidden/>
    <w:unhideWhenUsed/>
    <w:rsid w:val="00C424B5"/>
    <w:rPr>
      <w:color w:val="605E5C"/>
      <w:shd w:val="clear" w:color="auto" w:fill="E1DFDD"/>
    </w:rPr>
  </w:style>
  <w:style w:type="paragraph" w:customStyle="1" w:styleId="Nvel2Opcional">
    <w:name w:val="Nível 2 Opcional"/>
    <w:basedOn w:val="Nivel2"/>
    <w:link w:val="Nvel2OpcionalChar"/>
    <w:rsid w:val="00C424B5"/>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424B5"/>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424B5"/>
    <w:rPr>
      <w:rFonts w:ascii="Arial" w:eastAsia="Times New Roman" w:hAnsi="Arial" w:cs="Arial"/>
      <w:i/>
      <w:noProof/>
      <w:color w:val="FF0000"/>
      <w:kern w:val="0"/>
      <w:sz w:val="20"/>
      <w:szCs w:val="20"/>
      <w:lang w:eastAsia="pt-BR"/>
      <w14:ligatures w14:val="none"/>
    </w:rPr>
  </w:style>
  <w:style w:type="character" w:customStyle="1" w:styleId="Nvel3OpcionalChar">
    <w:name w:val="Nível 3 Opcional Char"/>
    <w:basedOn w:val="Fontepargpadro"/>
    <w:link w:val="Nvel3Opcional"/>
    <w:rsid w:val="00C424B5"/>
    <w:rPr>
      <w:rFonts w:ascii="Arial" w:eastAsia="Times New Roman" w:hAnsi="Arial" w:cs="Arial"/>
      <w:i/>
      <w:iCs/>
      <w:noProof/>
      <w:color w:val="FF0000"/>
      <w:kern w:val="0"/>
      <w:sz w:val="20"/>
      <w:szCs w:val="20"/>
      <w:lang w:eastAsia="pt-BR"/>
      <w14:ligatures w14:val="none"/>
    </w:rPr>
  </w:style>
  <w:style w:type="character" w:styleId="TextodoEspaoReservado">
    <w:name w:val="Placeholder Text"/>
    <w:basedOn w:val="Fontepargpadro"/>
    <w:uiPriority w:val="67"/>
    <w:semiHidden/>
    <w:rsid w:val="00C424B5"/>
    <w:rPr>
      <w:color w:val="808080"/>
    </w:rPr>
  </w:style>
  <w:style w:type="paragraph" w:customStyle="1" w:styleId="SombreamentoMdio1-nfase31">
    <w:name w:val="Sombreamento Médio 1 - Ênfase 31"/>
    <w:basedOn w:val="Normal"/>
    <w:next w:val="Normal"/>
    <w:rsid w:val="00C424B5"/>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kern w:val="0"/>
      <w:sz w:val="20"/>
      <w:szCs w:val="24"/>
      <w:lang w:eastAsia="zh-CN"/>
      <w14:ligatures w14:val="none"/>
    </w:rPr>
  </w:style>
  <w:style w:type="paragraph" w:customStyle="1" w:styleId="corpo">
    <w:name w:val="corpo"/>
    <w:basedOn w:val="Normal"/>
    <w:rsid w:val="00C424B5"/>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2">
    <w:name w:val="item_nivel2"/>
    <w:basedOn w:val="Normal"/>
    <w:rsid w:val="00C424B5"/>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1">
    <w:name w:val="item_nivel1"/>
    <w:basedOn w:val="Normal"/>
    <w:rsid w:val="00C424B5"/>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alinealetra">
    <w:name w:val="item_alinea_letra"/>
    <w:basedOn w:val="Normal"/>
    <w:rsid w:val="00C424B5"/>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markedcontent">
    <w:name w:val="markedcontent"/>
    <w:basedOn w:val="Fontepargpadro"/>
    <w:rsid w:val="00C424B5"/>
  </w:style>
  <w:style w:type="character" w:customStyle="1" w:styleId="MenoPendente3">
    <w:name w:val="Menção Pendente3"/>
    <w:basedOn w:val="Fontepargpadro"/>
    <w:uiPriority w:val="99"/>
    <w:semiHidden/>
    <w:unhideWhenUsed/>
    <w:rsid w:val="00C424B5"/>
    <w:rPr>
      <w:color w:val="605E5C"/>
      <w:shd w:val="clear" w:color="auto" w:fill="E1DFDD"/>
    </w:rPr>
  </w:style>
  <w:style w:type="character" w:customStyle="1" w:styleId="MenoPendente4">
    <w:name w:val="Menção Pendente4"/>
    <w:basedOn w:val="Fontepargpadro"/>
    <w:uiPriority w:val="99"/>
    <w:semiHidden/>
    <w:unhideWhenUsed/>
    <w:rsid w:val="00C424B5"/>
    <w:rPr>
      <w:color w:val="605E5C"/>
      <w:shd w:val="clear" w:color="auto" w:fill="E1DFDD"/>
    </w:rPr>
  </w:style>
  <w:style w:type="paragraph" w:customStyle="1" w:styleId="ou">
    <w:name w:val="ou"/>
    <w:basedOn w:val="PargrafodaLista"/>
    <w:link w:val="ouChar"/>
    <w:qFormat/>
    <w:rsid w:val="00C424B5"/>
    <w:pPr>
      <w:widowControl/>
      <w:autoSpaceDE/>
      <w:autoSpaceDN/>
      <w:spacing w:before="60" w:after="60" w:line="259" w:lineRule="auto"/>
      <w:ind w:left="0" w:firstLine="0"/>
      <w:jc w:val="center"/>
    </w:pPr>
    <w:rPr>
      <w:rFonts w:ascii="Arial" w:eastAsiaTheme="minorEastAsia" w:hAnsi="Arial" w:cs="Arial"/>
      <w:b/>
      <w:bCs/>
      <w:i/>
      <w:iCs/>
      <w:color w:val="FF0000"/>
      <w:sz w:val="24"/>
      <w:szCs w:val="24"/>
      <w:u w:val="single"/>
      <w:lang w:eastAsia="pt-BR"/>
    </w:rPr>
  </w:style>
  <w:style w:type="character" w:customStyle="1" w:styleId="ouChar">
    <w:name w:val="ou Char"/>
    <w:basedOn w:val="PargrafodaListaChar"/>
    <w:link w:val="ou"/>
    <w:rsid w:val="00C424B5"/>
    <w:rPr>
      <w:rFonts w:ascii="Arial" w:eastAsiaTheme="minorEastAsia" w:hAnsi="Arial" w:cs="Arial"/>
      <w:b/>
      <w:bCs/>
      <w:i/>
      <w:iCs/>
      <w:color w:val="FF0000"/>
      <w:kern w:val="0"/>
      <w:sz w:val="24"/>
      <w:szCs w:val="24"/>
      <w:u w:val="single"/>
      <w:lang w:val="pt-PT" w:eastAsia="pt-BR"/>
      <w14:ligatures w14:val="none"/>
    </w:rPr>
  </w:style>
  <w:style w:type="paragraph" w:customStyle="1" w:styleId="dou-paragraph">
    <w:name w:val="dou-paragraph"/>
    <w:basedOn w:val="Normal"/>
    <w:rsid w:val="00C424B5"/>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Nvel2-Red">
    <w:name w:val="Nível 2 -Red"/>
    <w:basedOn w:val="Nivel2"/>
    <w:link w:val="Nvel2-RedChar"/>
    <w:qFormat/>
    <w:rsid w:val="00C424B5"/>
    <w:pPr>
      <w:numPr>
        <w:ilvl w:val="0"/>
        <w:numId w:val="0"/>
      </w:numPr>
    </w:pPr>
    <w:rPr>
      <w:i/>
      <w:iCs/>
      <w:color w:val="FF0000"/>
    </w:rPr>
  </w:style>
  <w:style w:type="character" w:customStyle="1" w:styleId="Nvel2-RedChar">
    <w:name w:val="Nível 2 -Red Char"/>
    <w:basedOn w:val="Nivel2Char"/>
    <w:link w:val="Nvel2-Red"/>
    <w:rsid w:val="00C424B5"/>
    <w:rPr>
      <w:rFonts w:ascii="Arial" w:eastAsiaTheme="minorEastAsia" w:hAnsi="Arial" w:cs="Arial"/>
      <w:i/>
      <w:iCs/>
      <w:color w:val="FF0000"/>
      <w:kern w:val="0"/>
      <w:sz w:val="20"/>
      <w:szCs w:val="20"/>
      <w:lang w:eastAsia="pt-BR"/>
      <w14:ligatures w14:val="none"/>
    </w:rPr>
  </w:style>
  <w:style w:type="character" w:customStyle="1" w:styleId="Nvel3-RChar">
    <w:name w:val="Nível 3-R Char"/>
    <w:basedOn w:val="Nivel3Char"/>
    <w:link w:val="Nvel3-R"/>
    <w:rsid w:val="00C424B5"/>
    <w:rPr>
      <w:rFonts w:ascii="Arial" w:eastAsiaTheme="minorEastAsia" w:hAnsi="Arial" w:cs="Arial"/>
      <w:i/>
      <w:iCs/>
      <w:color w:val="FF0000"/>
      <w:kern w:val="0"/>
      <w:sz w:val="20"/>
      <w:szCs w:val="20"/>
      <w:lang w:eastAsia="pt-BR"/>
      <w14:ligatures w14:val="none"/>
    </w:rPr>
  </w:style>
  <w:style w:type="paragraph" w:customStyle="1" w:styleId="Nvel1-SemNum">
    <w:name w:val="Nível 1-Sem Num"/>
    <w:basedOn w:val="Nivel01"/>
    <w:link w:val="Nvel1-SemNumChar"/>
    <w:qFormat/>
    <w:rsid w:val="00C424B5"/>
    <w:pPr>
      <w:numPr>
        <w:numId w:val="0"/>
      </w:numPr>
      <w:ind w:left="357"/>
      <w:outlineLvl w:val="1"/>
    </w:pPr>
    <w:rPr>
      <w:color w:val="FF0000"/>
    </w:rPr>
  </w:style>
  <w:style w:type="character" w:customStyle="1" w:styleId="Nvel4-RChar">
    <w:name w:val="Nível 4-R Char"/>
    <w:basedOn w:val="Nivel4Char"/>
    <w:link w:val="Nvel4-R"/>
    <w:rsid w:val="00C424B5"/>
    <w:rPr>
      <w:rFonts w:ascii="Arial" w:eastAsiaTheme="minorEastAsia" w:hAnsi="Arial" w:cs="Arial"/>
      <w:i/>
      <w:iCs/>
      <w:color w:val="FF0000"/>
      <w:kern w:val="0"/>
      <w:sz w:val="20"/>
      <w:szCs w:val="20"/>
      <w:lang w:eastAsia="pt-BR"/>
      <w14:ligatures w14:val="none"/>
    </w:rPr>
  </w:style>
  <w:style w:type="character" w:customStyle="1" w:styleId="LinkdaInternet">
    <w:name w:val="Link da Internet"/>
    <w:basedOn w:val="Fontepargpadro"/>
    <w:uiPriority w:val="99"/>
    <w:unhideWhenUsed/>
    <w:rsid w:val="00C424B5"/>
    <w:rPr>
      <w:color w:val="0563C1" w:themeColor="hyperlink"/>
      <w:u w:val="single"/>
    </w:rPr>
  </w:style>
  <w:style w:type="character" w:customStyle="1" w:styleId="Nvel1-SemNumChar">
    <w:name w:val="Nível 1-Sem Num Char"/>
    <w:basedOn w:val="Nivel01Char"/>
    <w:link w:val="Nvel1-SemNum"/>
    <w:rsid w:val="00C424B5"/>
    <w:rPr>
      <w:rFonts w:ascii="Arial" w:eastAsiaTheme="majorEastAsia" w:hAnsi="Arial" w:cs="Arial"/>
      <w:b/>
      <w:bCs/>
      <w:color w:val="FF0000"/>
      <w:spacing w:val="5"/>
      <w:kern w:val="0"/>
      <w:sz w:val="20"/>
      <w:szCs w:val="20"/>
      <w:lang w:eastAsia="pt-BR"/>
      <w14:ligatures w14:val="none"/>
    </w:rPr>
  </w:style>
  <w:style w:type="paragraph" w:customStyle="1" w:styleId="citao2">
    <w:name w:val="citação 2"/>
    <w:basedOn w:val="Citao"/>
    <w:rsid w:val="00C424B5"/>
    <w:pPr>
      <w:overflowPunct w:val="0"/>
    </w:pPr>
    <w:rPr>
      <w:szCs w:val="20"/>
    </w:rPr>
  </w:style>
  <w:style w:type="paragraph" w:customStyle="1" w:styleId="Prembulo">
    <w:name w:val="Preâmbulo"/>
    <w:basedOn w:val="Normal"/>
    <w:link w:val="PrembuloChar"/>
    <w:qFormat/>
    <w:rsid w:val="00C424B5"/>
    <w:pPr>
      <w:spacing w:before="480" w:after="120" w:line="360" w:lineRule="auto"/>
      <w:ind w:left="4253" w:right="-17"/>
      <w:jc w:val="both"/>
    </w:pPr>
    <w:rPr>
      <w:rFonts w:ascii="Arial" w:eastAsia="Arial" w:hAnsi="Arial" w:cs="Arial"/>
      <w:bCs/>
      <w:kern w:val="0"/>
      <w:sz w:val="20"/>
      <w:szCs w:val="20"/>
      <w:lang w:eastAsia="pt-BR"/>
      <w14:ligatures w14:val="none"/>
    </w:rPr>
  </w:style>
  <w:style w:type="character" w:customStyle="1" w:styleId="PrembuloChar">
    <w:name w:val="Preâmbulo Char"/>
    <w:basedOn w:val="Fontepargpadro"/>
    <w:link w:val="Prembulo"/>
    <w:rsid w:val="00C424B5"/>
    <w:rPr>
      <w:rFonts w:ascii="Arial" w:eastAsia="Arial" w:hAnsi="Arial" w:cs="Arial"/>
      <w:bCs/>
      <w:kern w:val="0"/>
      <w:sz w:val="20"/>
      <w:szCs w:val="20"/>
      <w:lang w:eastAsia="pt-BR"/>
      <w14:ligatures w14:val="none"/>
    </w:rPr>
  </w:style>
  <w:style w:type="character" w:customStyle="1" w:styleId="MenoPendente5">
    <w:name w:val="Menção Pendente5"/>
    <w:basedOn w:val="Fontepargpadro"/>
    <w:uiPriority w:val="99"/>
    <w:semiHidden/>
    <w:unhideWhenUsed/>
    <w:rsid w:val="00C424B5"/>
    <w:rPr>
      <w:color w:val="605E5C"/>
      <w:shd w:val="clear" w:color="auto" w:fill="E1DFDD"/>
    </w:rPr>
  </w:style>
  <w:style w:type="paragraph" w:customStyle="1" w:styleId="Normal10">
    <w:name w:val="Normal1"/>
    <w:rsid w:val="00C424B5"/>
    <w:pPr>
      <w:widowControl w:val="0"/>
      <w:spacing w:after="0" w:line="240" w:lineRule="auto"/>
    </w:pPr>
    <w:rPr>
      <w:rFonts w:ascii="Liberation Serif" w:eastAsia="Liberation Serif" w:hAnsi="Liberation Serif" w:cs="Liberation Serif"/>
      <w:kern w:val="0"/>
      <w:sz w:val="24"/>
      <w:szCs w:val="24"/>
      <w:lang w:eastAsia="pt-BR"/>
      <w14:ligatures w14:val="none"/>
    </w:rPr>
  </w:style>
  <w:style w:type="paragraph" w:customStyle="1" w:styleId="xl94">
    <w:name w:val="xl94"/>
    <w:basedOn w:val="Normal"/>
    <w:rsid w:val="00C424B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center"/>
    </w:pPr>
    <w:rPr>
      <w:rFonts w:ascii="Arial" w:eastAsia="Times New Roman" w:hAnsi="Arial" w:cs="Arial"/>
      <w:color w:val="000000"/>
      <w:kern w:val="0"/>
      <w:sz w:val="24"/>
      <w:szCs w:val="24"/>
      <w:lang w:eastAsia="pt-BR"/>
      <w14:ligatures w14:val="none"/>
    </w:rPr>
  </w:style>
  <w:style w:type="paragraph" w:customStyle="1" w:styleId="xl95">
    <w:name w:val="xl95"/>
    <w:basedOn w:val="Normal"/>
    <w:rsid w:val="00C424B5"/>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Calibri" w:eastAsia="Times New Roman" w:hAnsi="Calibri" w:cs="Calibri"/>
      <w:kern w:val="0"/>
      <w:sz w:val="20"/>
      <w:szCs w:val="20"/>
      <w:lang w:eastAsia="pt-BR"/>
      <w14:ligatures w14:val="none"/>
    </w:rPr>
  </w:style>
  <w:style w:type="paragraph" w:customStyle="1" w:styleId="xl96">
    <w:name w:val="xl96"/>
    <w:basedOn w:val="Normal"/>
    <w:rsid w:val="00C424B5"/>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line="240" w:lineRule="auto"/>
      <w:jc w:val="center"/>
      <w:textAlignment w:val="center"/>
    </w:pPr>
    <w:rPr>
      <w:rFonts w:ascii="Calibri" w:eastAsia="Times New Roman" w:hAnsi="Calibri" w:cs="Calibri"/>
      <w:kern w:val="0"/>
      <w:sz w:val="20"/>
      <w:szCs w:val="20"/>
      <w:lang w:eastAsia="pt-BR"/>
      <w14:ligatures w14:val="none"/>
    </w:rPr>
  </w:style>
  <w:style w:type="paragraph" w:customStyle="1" w:styleId="xl97">
    <w:name w:val="xl97"/>
    <w:basedOn w:val="Normal"/>
    <w:rsid w:val="00C424B5"/>
    <w:pPr>
      <w:pBdr>
        <w:top w:val="single" w:sz="4" w:space="0" w:color="auto"/>
        <w:left w:val="single" w:sz="4" w:space="0" w:color="auto"/>
        <w:bottom w:val="single" w:sz="4" w:space="0" w:color="auto"/>
        <w:right w:val="single" w:sz="4" w:space="0" w:color="auto"/>
      </w:pBdr>
      <w:shd w:val="clear" w:color="FFFFCC" w:fill="8DB4E2"/>
      <w:spacing w:before="100" w:beforeAutospacing="1" w:after="100" w:afterAutospacing="1" w:line="240" w:lineRule="auto"/>
      <w:textAlignment w:val="center"/>
    </w:pPr>
    <w:rPr>
      <w:rFonts w:ascii="Arial" w:eastAsia="Times New Roman" w:hAnsi="Arial" w:cs="Arial"/>
      <w:b/>
      <w:bCs/>
      <w:color w:val="000000"/>
      <w:kern w:val="0"/>
      <w:sz w:val="24"/>
      <w:szCs w:val="24"/>
      <w:lang w:eastAsia="pt-BR"/>
      <w14:ligatures w14:val="none"/>
    </w:rPr>
  </w:style>
  <w:style w:type="paragraph" w:customStyle="1" w:styleId="xl98">
    <w:name w:val="xl98"/>
    <w:basedOn w:val="Normal"/>
    <w:rsid w:val="00C424B5"/>
    <w:pPr>
      <w:spacing w:before="100" w:beforeAutospacing="1" w:after="100" w:afterAutospacing="1" w:line="240" w:lineRule="auto"/>
      <w:textAlignment w:val="center"/>
    </w:pPr>
    <w:rPr>
      <w:rFonts w:ascii="Calibri" w:eastAsia="Times New Roman" w:hAnsi="Calibri" w:cs="Calibri"/>
      <w:kern w:val="0"/>
      <w:sz w:val="20"/>
      <w:szCs w:val="20"/>
      <w:lang w:eastAsia="pt-BR"/>
      <w14:ligatures w14:val="none"/>
    </w:rPr>
  </w:style>
  <w:style w:type="paragraph" w:customStyle="1" w:styleId="xl99">
    <w:name w:val="xl99"/>
    <w:basedOn w:val="Normal"/>
    <w:rsid w:val="00C424B5"/>
    <w:pPr>
      <w:spacing w:before="100" w:beforeAutospacing="1" w:after="100" w:afterAutospacing="1" w:line="240" w:lineRule="auto"/>
      <w:jc w:val="center"/>
      <w:textAlignment w:val="center"/>
    </w:pPr>
    <w:rPr>
      <w:rFonts w:ascii="Arial" w:eastAsia="Times New Roman" w:hAnsi="Arial" w:cs="Arial"/>
      <w:kern w:val="0"/>
      <w:sz w:val="24"/>
      <w:szCs w:val="24"/>
      <w:lang w:eastAsia="pt-BR"/>
      <w14:ligatures w14:val="none"/>
    </w:rPr>
  </w:style>
  <w:style w:type="paragraph" w:customStyle="1" w:styleId="xl100">
    <w:name w:val="xl100"/>
    <w:basedOn w:val="Normal"/>
    <w:rsid w:val="00C424B5"/>
    <w:pPr>
      <w:spacing w:before="100" w:beforeAutospacing="1" w:after="100" w:afterAutospacing="1" w:line="240" w:lineRule="auto"/>
      <w:textAlignment w:val="center"/>
    </w:pPr>
    <w:rPr>
      <w:rFonts w:ascii="Arial" w:eastAsia="Times New Roman" w:hAnsi="Arial" w:cs="Arial"/>
      <w:kern w:val="0"/>
      <w:sz w:val="24"/>
      <w:szCs w:val="24"/>
      <w:lang w:eastAsia="pt-BR"/>
      <w14:ligatures w14:val="none"/>
    </w:rPr>
  </w:style>
  <w:style w:type="paragraph" w:customStyle="1" w:styleId="xl101">
    <w:name w:val="xl101"/>
    <w:basedOn w:val="Normal"/>
    <w:rsid w:val="00C424B5"/>
    <w:pPr>
      <w:spacing w:before="100" w:beforeAutospacing="1" w:after="100" w:afterAutospacing="1" w:line="240" w:lineRule="auto"/>
      <w:jc w:val="center"/>
      <w:textAlignment w:val="center"/>
    </w:pPr>
    <w:rPr>
      <w:rFonts w:ascii="Arial" w:eastAsia="Times New Roman" w:hAnsi="Arial" w:cs="Arial"/>
      <w:kern w:val="0"/>
      <w:sz w:val="24"/>
      <w:szCs w:val="24"/>
      <w:lang w:eastAsia="pt-BR"/>
      <w14:ligatures w14:val="none"/>
    </w:rPr>
  </w:style>
  <w:style w:type="paragraph" w:customStyle="1" w:styleId="xl102">
    <w:name w:val="xl102"/>
    <w:basedOn w:val="Normal"/>
    <w:rsid w:val="00C424B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pt-BR"/>
      <w14:ligatures w14:val="none"/>
    </w:rPr>
  </w:style>
  <w:style w:type="paragraph" w:customStyle="1" w:styleId="xl103">
    <w:name w:val="xl103"/>
    <w:basedOn w:val="Normal"/>
    <w:rsid w:val="00C424B5"/>
    <w:pPr>
      <w:spacing w:before="100" w:beforeAutospacing="1" w:after="100" w:afterAutospacing="1" w:line="240" w:lineRule="auto"/>
      <w:jc w:val="center"/>
      <w:textAlignment w:val="center"/>
    </w:pPr>
    <w:rPr>
      <w:rFonts w:ascii="Calibri" w:eastAsia="Times New Roman" w:hAnsi="Calibri" w:cs="Calibri"/>
      <w:kern w:val="0"/>
      <w:sz w:val="20"/>
      <w:szCs w:val="20"/>
      <w:lang w:eastAsia="pt-BR"/>
      <w14:ligatures w14:val="none"/>
    </w:rPr>
  </w:style>
  <w:style w:type="paragraph" w:customStyle="1" w:styleId="xl104">
    <w:name w:val="xl104"/>
    <w:basedOn w:val="Normal"/>
    <w:rsid w:val="00C424B5"/>
    <w:pPr>
      <w:spacing w:before="100" w:beforeAutospacing="1" w:after="100" w:afterAutospacing="1" w:line="240" w:lineRule="auto"/>
      <w:textAlignment w:val="center"/>
    </w:pPr>
    <w:rPr>
      <w:rFonts w:ascii="Arial" w:eastAsia="Times New Roman" w:hAnsi="Arial" w:cs="Arial"/>
      <w:kern w:val="0"/>
      <w:sz w:val="24"/>
      <w:szCs w:val="24"/>
      <w:lang w:eastAsia="pt-BR"/>
      <w14:ligatures w14:val="none"/>
    </w:rPr>
  </w:style>
  <w:style w:type="paragraph" w:customStyle="1" w:styleId="xl105">
    <w:name w:val="xl105"/>
    <w:basedOn w:val="Normal"/>
    <w:rsid w:val="00C424B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kern w:val="0"/>
      <w:sz w:val="24"/>
      <w:szCs w:val="24"/>
      <w:lang w:eastAsia="pt-BR"/>
      <w14:ligatures w14:val="none"/>
    </w:rPr>
  </w:style>
  <w:style w:type="paragraph" w:customStyle="1" w:styleId="xl106">
    <w:name w:val="xl106"/>
    <w:basedOn w:val="Normal"/>
    <w:rsid w:val="00C424B5"/>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Calibri" w:eastAsia="Times New Roman" w:hAnsi="Calibri" w:cs="Calibri"/>
      <w:kern w:val="0"/>
      <w:sz w:val="20"/>
      <w:szCs w:val="20"/>
      <w:lang w:eastAsia="pt-BR"/>
      <w14:ligatures w14:val="none"/>
    </w:rPr>
  </w:style>
  <w:style w:type="paragraph" w:customStyle="1" w:styleId="xl107">
    <w:name w:val="xl107"/>
    <w:basedOn w:val="Normal"/>
    <w:rsid w:val="00C424B5"/>
    <w:pPr>
      <w:pBdr>
        <w:bottom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b/>
      <w:bCs/>
      <w:kern w:val="0"/>
      <w:sz w:val="32"/>
      <w:szCs w:val="32"/>
      <w:lang w:eastAsia="pt-BR"/>
      <w14:ligatures w14:val="none"/>
    </w:rPr>
  </w:style>
  <w:style w:type="paragraph" w:customStyle="1" w:styleId="xl108">
    <w:name w:val="xl108"/>
    <w:basedOn w:val="Normal"/>
    <w:rsid w:val="00C424B5"/>
    <w:pPr>
      <w:pBdr>
        <w:top w:val="single" w:sz="4" w:space="0" w:color="auto"/>
        <w:left w:val="single" w:sz="4" w:space="0" w:color="auto"/>
        <w:bottom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b/>
      <w:bCs/>
      <w:kern w:val="0"/>
      <w:sz w:val="36"/>
      <w:szCs w:val="36"/>
      <w:lang w:eastAsia="pt-BR"/>
      <w14:ligatures w14:val="none"/>
    </w:rPr>
  </w:style>
  <w:style w:type="paragraph" w:customStyle="1" w:styleId="xl109">
    <w:name w:val="xl109"/>
    <w:basedOn w:val="Normal"/>
    <w:rsid w:val="00C424B5"/>
    <w:pPr>
      <w:pBdr>
        <w:top w:val="single" w:sz="4" w:space="0" w:color="auto"/>
        <w:bottom w:val="single" w:sz="4" w:space="0" w:color="auto"/>
      </w:pBdr>
      <w:shd w:val="clear" w:color="000000" w:fill="8DB4E2"/>
      <w:spacing w:before="100" w:beforeAutospacing="1" w:after="100" w:afterAutospacing="1" w:line="240" w:lineRule="auto"/>
      <w:textAlignment w:val="center"/>
    </w:pPr>
    <w:rPr>
      <w:rFonts w:ascii="Times New Roman" w:eastAsia="Times New Roman" w:hAnsi="Times New Roman" w:cs="Times New Roman"/>
      <w:b/>
      <w:bCs/>
      <w:kern w:val="0"/>
      <w:sz w:val="36"/>
      <w:szCs w:val="36"/>
      <w:lang w:eastAsia="pt-BR"/>
      <w14:ligatures w14:val="none"/>
    </w:rPr>
  </w:style>
  <w:style w:type="paragraph" w:customStyle="1" w:styleId="xl110">
    <w:name w:val="xl110"/>
    <w:basedOn w:val="Normal"/>
    <w:rsid w:val="00C424B5"/>
    <w:pPr>
      <w:pBdr>
        <w:top w:val="single" w:sz="4" w:space="0" w:color="auto"/>
        <w:bottom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b/>
      <w:bCs/>
      <w:kern w:val="0"/>
      <w:sz w:val="36"/>
      <w:szCs w:val="36"/>
      <w:lang w:eastAsia="pt-BR"/>
      <w14:ligatures w14:val="none"/>
    </w:rPr>
  </w:style>
  <w:style w:type="paragraph" w:customStyle="1" w:styleId="xl111">
    <w:name w:val="xl111"/>
    <w:basedOn w:val="Normal"/>
    <w:rsid w:val="00C424B5"/>
    <w:pPr>
      <w:pBdr>
        <w:top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b/>
      <w:bCs/>
      <w:kern w:val="0"/>
      <w:sz w:val="36"/>
      <w:szCs w:val="36"/>
      <w:lang w:eastAsia="pt-BR"/>
      <w14:ligatures w14:val="none"/>
    </w:rPr>
  </w:style>
  <w:style w:type="paragraph" w:customStyle="1" w:styleId="xl112">
    <w:name w:val="xl112"/>
    <w:basedOn w:val="Normal"/>
    <w:rsid w:val="00C424B5"/>
    <w:pPr>
      <w:pBdr>
        <w:left w:val="single" w:sz="4" w:space="0" w:color="auto"/>
        <w:bottom w:val="single" w:sz="4"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kern w:val="0"/>
      <w:sz w:val="36"/>
      <w:szCs w:val="36"/>
      <w:lang w:eastAsia="pt-BR"/>
      <w14:ligatures w14:val="none"/>
    </w:rPr>
  </w:style>
  <w:style w:type="paragraph" w:customStyle="1" w:styleId="xl113">
    <w:name w:val="xl113"/>
    <w:basedOn w:val="Normal"/>
    <w:rsid w:val="00C424B5"/>
    <w:pPr>
      <w:pBdr>
        <w:bottom w:val="single" w:sz="4"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kern w:val="0"/>
      <w:sz w:val="36"/>
      <w:szCs w:val="36"/>
      <w:lang w:eastAsia="pt-BR"/>
      <w14:ligatures w14:val="none"/>
    </w:rPr>
  </w:style>
  <w:style w:type="table" w:customStyle="1" w:styleId="TableNormal1">
    <w:name w:val="Table Normal1"/>
    <w:uiPriority w:val="2"/>
    <w:qFormat/>
    <w:rsid w:val="00C424B5"/>
    <w:rPr>
      <w:rFonts w:ascii="Calibri" w:eastAsia="Calibri" w:hAnsi="Calibri" w:cs="Calibri"/>
      <w:kern w:val="0"/>
      <w:lang w:eastAsia="pt-BR"/>
      <w14:ligatures w14:val="none"/>
    </w:rPr>
    <w:tblPr>
      <w:tblCellMar>
        <w:top w:w="0" w:type="dxa"/>
        <w:left w:w="0" w:type="dxa"/>
        <w:bottom w:w="0" w:type="dxa"/>
        <w:right w:w="0" w:type="dxa"/>
      </w:tblCellMar>
    </w:tblPr>
  </w:style>
  <w:style w:type="table" w:customStyle="1" w:styleId="Tabelacomgrade1">
    <w:name w:val="Tabela com grade1"/>
    <w:basedOn w:val="Tabelanormal"/>
    <w:next w:val="Tabelacomgrade"/>
    <w:uiPriority w:val="39"/>
    <w:rsid w:val="00C424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qFormat/>
    <w:rsid w:val="00C424B5"/>
    <w:rPr>
      <w:rFonts w:ascii="Calibri" w:eastAsia="Calibri" w:hAnsi="Calibri" w:cs="Calibri"/>
      <w:kern w:val="0"/>
      <w:lang w:eastAsia="pt-BR"/>
      <w14:ligatures w14:val="none"/>
    </w:rPr>
    <w:tblPr>
      <w:tblCellMar>
        <w:top w:w="0" w:type="dxa"/>
        <w:left w:w="0" w:type="dxa"/>
        <w:bottom w:w="0" w:type="dxa"/>
        <w:right w:w="0" w:type="dxa"/>
      </w:tblCellMar>
    </w:tblPr>
  </w:style>
  <w:style w:type="table" w:customStyle="1" w:styleId="Tabelacomgrade2">
    <w:name w:val="Tabela com grade2"/>
    <w:basedOn w:val="Tabelanormal"/>
    <w:next w:val="Tabelacomgrade"/>
    <w:uiPriority w:val="39"/>
    <w:rsid w:val="00C424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2">
    <w:name w:val="Sem lista2"/>
    <w:next w:val="Semlista"/>
    <w:uiPriority w:val="99"/>
    <w:semiHidden/>
    <w:unhideWhenUsed/>
    <w:rsid w:val="00C424B5"/>
  </w:style>
  <w:style w:type="table" w:customStyle="1" w:styleId="Tabelacomgrade3">
    <w:name w:val="Tabela com grade3"/>
    <w:basedOn w:val="Tabelanormal"/>
    <w:next w:val="Tabelacomgrade"/>
    <w:uiPriority w:val="39"/>
    <w:rsid w:val="00C424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2">
    <w:name w:val="Sem lista12"/>
    <w:next w:val="Semlista"/>
    <w:uiPriority w:val="99"/>
    <w:semiHidden/>
    <w:unhideWhenUsed/>
    <w:rsid w:val="00C424B5"/>
  </w:style>
  <w:style w:type="paragraph" w:customStyle="1" w:styleId="xl114">
    <w:name w:val="xl114"/>
    <w:basedOn w:val="Normal"/>
    <w:rsid w:val="00716EF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eastAsia="pt-BR"/>
      <w14:ligatures w14:val="none"/>
    </w:rPr>
  </w:style>
  <w:style w:type="paragraph" w:customStyle="1" w:styleId="xl115">
    <w:name w:val="xl115"/>
    <w:basedOn w:val="Normal"/>
    <w:rsid w:val="00716EF0"/>
    <w:pPr>
      <w:shd w:val="clear" w:color="000000" w:fill="FFFFFF"/>
      <w:spacing w:before="100" w:beforeAutospacing="1" w:after="100" w:afterAutospacing="1" w:line="240" w:lineRule="auto"/>
      <w:jc w:val="center"/>
      <w:textAlignment w:val="center"/>
    </w:pPr>
    <w:rPr>
      <w:rFonts w:ascii="Calibri" w:eastAsia="Times New Roman" w:hAnsi="Calibri" w:cs="Calibri"/>
      <w:color w:val="000000"/>
      <w:kern w:val="0"/>
      <w:sz w:val="24"/>
      <w:szCs w:val="24"/>
      <w:lang w:eastAsia="pt-BR"/>
      <w14:ligatures w14:val="none"/>
    </w:rPr>
  </w:style>
  <w:style w:type="paragraph" w:customStyle="1" w:styleId="xl116">
    <w:name w:val="xl116"/>
    <w:basedOn w:val="Normal"/>
    <w:rsid w:val="00716EF0"/>
    <w:pPr>
      <w:shd w:val="clear" w:color="000000" w:fill="FFFFFF"/>
      <w:spacing w:before="100" w:beforeAutospacing="1" w:after="100" w:afterAutospacing="1" w:line="240" w:lineRule="auto"/>
      <w:jc w:val="center"/>
      <w:textAlignment w:val="center"/>
    </w:pPr>
    <w:rPr>
      <w:rFonts w:ascii="Calibri" w:eastAsia="Times New Roman" w:hAnsi="Calibri" w:cs="Calibri"/>
      <w:color w:val="000000"/>
      <w:kern w:val="0"/>
      <w:sz w:val="24"/>
      <w:szCs w:val="24"/>
      <w:lang w:eastAsia="pt-BR"/>
      <w14:ligatures w14:val="none"/>
    </w:rPr>
  </w:style>
  <w:style w:type="paragraph" w:customStyle="1" w:styleId="xl117">
    <w:name w:val="xl117"/>
    <w:basedOn w:val="Normal"/>
    <w:rsid w:val="00716EF0"/>
    <w:pPr>
      <w:shd w:val="clear" w:color="000000" w:fill="FFFFFF"/>
      <w:spacing w:before="100" w:beforeAutospacing="1" w:after="100" w:afterAutospacing="1" w:line="240" w:lineRule="auto"/>
      <w:jc w:val="center"/>
      <w:textAlignment w:val="center"/>
    </w:pPr>
    <w:rPr>
      <w:rFonts w:ascii="Calibri" w:eastAsia="Times New Roman" w:hAnsi="Calibri" w:cs="Calibri"/>
      <w:color w:val="000000"/>
      <w:kern w:val="0"/>
      <w:sz w:val="24"/>
      <w:szCs w:val="24"/>
      <w:lang w:eastAsia="pt-BR"/>
      <w14:ligatures w14:val="none"/>
    </w:rPr>
  </w:style>
  <w:style w:type="paragraph" w:customStyle="1" w:styleId="xl118">
    <w:name w:val="xl118"/>
    <w:basedOn w:val="Normal"/>
    <w:rsid w:val="00716EF0"/>
    <w:pPr>
      <w:shd w:val="clear" w:color="000000" w:fill="FFFFFF"/>
      <w:spacing w:before="100" w:beforeAutospacing="1" w:after="100" w:afterAutospacing="1" w:line="240" w:lineRule="auto"/>
      <w:jc w:val="center"/>
      <w:textAlignment w:val="center"/>
    </w:pPr>
    <w:rPr>
      <w:rFonts w:ascii="Calibri" w:eastAsia="Times New Roman" w:hAnsi="Calibri" w:cs="Calibri"/>
      <w:color w:val="000000"/>
      <w:kern w:val="0"/>
      <w:sz w:val="24"/>
      <w:szCs w:val="24"/>
      <w:lang w:eastAsia="pt-BR"/>
      <w14:ligatures w14:val="none"/>
    </w:rPr>
  </w:style>
  <w:style w:type="paragraph" w:customStyle="1" w:styleId="xl119">
    <w:name w:val="xl119"/>
    <w:basedOn w:val="Normal"/>
    <w:rsid w:val="00716EF0"/>
    <w:pPr>
      <w:shd w:val="clear" w:color="000000" w:fill="FFFFFF"/>
      <w:spacing w:before="100" w:beforeAutospacing="1" w:after="100" w:afterAutospacing="1" w:line="240" w:lineRule="auto"/>
      <w:jc w:val="center"/>
      <w:textAlignment w:val="center"/>
    </w:pPr>
    <w:rPr>
      <w:rFonts w:ascii="Calibri" w:eastAsia="Times New Roman" w:hAnsi="Calibri" w:cs="Calibri"/>
      <w:color w:val="000000"/>
      <w:kern w:val="0"/>
      <w:sz w:val="24"/>
      <w:szCs w:val="24"/>
      <w:lang w:eastAsia="pt-BR"/>
      <w14:ligatures w14:val="none"/>
    </w:rPr>
  </w:style>
  <w:style w:type="paragraph" w:customStyle="1" w:styleId="xl120">
    <w:name w:val="xl120"/>
    <w:basedOn w:val="Normal"/>
    <w:rsid w:val="00716EF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kern w:val="0"/>
      <w:sz w:val="24"/>
      <w:szCs w:val="24"/>
      <w:lang w:eastAsia="pt-BR"/>
      <w14:ligatures w14:val="none"/>
    </w:rPr>
  </w:style>
  <w:style w:type="paragraph" w:customStyle="1" w:styleId="xl121">
    <w:name w:val="xl121"/>
    <w:basedOn w:val="Normal"/>
    <w:rsid w:val="00716EF0"/>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eastAsia="pt-BR"/>
      <w14:ligatures w14:val="none"/>
    </w:rPr>
  </w:style>
  <w:style w:type="paragraph" w:customStyle="1" w:styleId="xl122">
    <w:name w:val="xl122"/>
    <w:basedOn w:val="Normal"/>
    <w:rsid w:val="00716EF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kern w:val="0"/>
      <w:sz w:val="24"/>
      <w:szCs w:val="24"/>
      <w:lang w:eastAsia="pt-BR"/>
      <w14:ligatures w14:val="none"/>
    </w:rPr>
  </w:style>
  <w:style w:type="paragraph" w:customStyle="1" w:styleId="xl123">
    <w:name w:val="xl123"/>
    <w:basedOn w:val="Normal"/>
    <w:rsid w:val="00716EF0"/>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eastAsia="pt-BR"/>
      <w14:ligatures w14:val="none"/>
    </w:rPr>
  </w:style>
  <w:style w:type="paragraph" w:customStyle="1" w:styleId="xl124">
    <w:name w:val="xl124"/>
    <w:basedOn w:val="Normal"/>
    <w:rsid w:val="00716EF0"/>
    <w:pPr>
      <w:pBdr>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eastAsia="pt-BR"/>
      <w14:ligatures w14:val="none"/>
    </w:rPr>
  </w:style>
  <w:style w:type="paragraph" w:customStyle="1" w:styleId="xl125">
    <w:name w:val="xl125"/>
    <w:basedOn w:val="Normal"/>
    <w:rsid w:val="00716EF0"/>
    <w:pPr>
      <w:pBdr>
        <w:righ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kern w:val="0"/>
      <w:sz w:val="24"/>
      <w:szCs w:val="24"/>
      <w:lang w:eastAsia="pt-BR"/>
      <w14:ligatures w14:val="none"/>
    </w:rPr>
  </w:style>
  <w:style w:type="paragraph" w:customStyle="1" w:styleId="xl126">
    <w:name w:val="xl126"/>
    <w:basedOn w:val="Normal"/>
    <w:rsid w:val="00716EF0"/>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eastAsia="pt-BR"/>
      <w14:ligatures w14:val="none"/>
    </w:rPr>
  </w:style>
  <w:style w:type="paragraph" w:customStyle="1" w:styleId="xl127">
    <w:name w:val="xl127"/>
    <w:basedOn w:val="Normal"/>
    <w:rsid w:val="00716EF0"/>
    <w:pPr>
      <w:pBdr>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eastAsia="pt-BR"/>
      <w14:ligatures w14:val="none"/>
    </w:rPr>
  </w:style>
  <w:style w:type="paragraph" w:customStyle="1" w:styleId="xl128">
    <w:name w:val="xl128"/>
    <w:basedOn w:val="Normal"/>
    <w:rsid w:val="00716EF0"/>
    <w:pPr>
      <w:pBdr>
        <w:bottom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kern w:val="0"/>
      <w:sz w:val="24"/>
      <w:szCs w:val="24"/>
      <w:lang w:eastAsia="pt-BR"/>
      <w14:ligatures w14:val="none"/>
    </w:rPr>
  </w:style>
  <w:style w:type="paragraph" w:customStyle="1" w:styleId="xl129">
    <w:name w:val="xl129"/>
    <w:basedOn w:val="Normal"/>
    <w:rsid w:val="00716EF0"/>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xl130">
    <w:name w:val="xl130"/>
    <w:basedOn w:val="Normal"/>
    <w:rsid w:val="00716EF0"/>
    <w:pP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xl131">
    <w:name w:val="xl131"/>
    <w:basedOn w:val="Normal"/>
    <w:rsid w:val="00716EF0"/>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kern w:val="0"/>
      <w:sz w:val="24"/>
      <w:szCs w:val="24"/>
      <w:lang w:eastAsia="pt-BR"/>
      <w14:ligatures w14:val="none"/>
    </w:rPr>
  </w:style>
  <w:style w:type="paragraph" w:customStyle="1" w:styleId="xl132">
    <w:name w:val="xl132"/>
    <w:basedOn w:val="Normal"/>
    <w:rsid w:val="00716EF0"/>
    <w:pPr>
      <w:pBdr>
        <w:righ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kern w:val="0"/>
      <w:sz w:val="24"/>
      <w:szCs w:val="24"/>
      <w:lang w:eastAsia="pt-BR"/>
      <w14:ligatures w14:val="none"/>
    </w:rPr>
  </w:style>
  <w:style w:type="paragraph" w:customStyle="1" w:styleId="xl133">
    <w:name w:val="xl133"/>
    <w:basedOn w:val="Normal"/>
    <w:rsid w:val="00716EF0"/>
    <w:pP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xl134">
    <w:name w:val="xl134"/>
    <w:basedOn w:val="Normal"/>
    <w:rsid w:val="00716EF0"/>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xl135">
    <w:name w:val="xl135"/>
    <w:basedOn w:val="Normal"/>
    <w:rsid w:val="00716EF0"/>
    <w:pP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xl136">
    <w:name w:val="xl136"/>
    <w:basedOn w:val="Normal"/>
    <w:rsid w:val="00716EF0"/>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xl137">
    <w:name w:val="xl137"/>
    <w:basedOn w:val="Normal"/>
    <w:rsid w:val="00716EF0"/>
    <w:pP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kern w:val="0"/>
      <w:sz w:val="24"/>
      <w:szCs w:val="24"/>
      <w:lang w:eastAsia="pt-BR"/>
      <w14:ligatures w14:val="none"/>
    </w:rPr>
  </w:style>
  <w:style w:type="paragraph" w:customStyle="1" w:styleId="xl138">
    <w:name w:val="xl138"/>
    <w:basedOn w:val="Normal"/>
    <w:rsid w:val="00716EF0"/>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t-BR"/>
      <w14:ligatures w14:val="none"/>
    </w:rPr>
  </w:style>
  <w:style w:type="paragraph" w:customStyle="1" w:styleId="xl139">
    <w:name w:val="xl139"/>
    <w:basedOn w:val="Normal"/>
    <w:rsid w:val="00716EF0"/>
    <w:pPr>
      <w:shd w:val="clear" w:color="000000" w:fill="FF0000"/>
      <w:spacing w:before="100" w:beforeAutospacing="1" w:after="100" w:afterAutospacing="1" w:line="240" w:lineRule="auto"/>
      <w:jc w:val="center"/>
      <w:textAlignment w:val="center"/>
    </w:pPr>
    <w:rPr>
      <w:rFonts w:ascii="Calibri" w:eastAsia="Times New Roman" w:hAnsi="Calibri" w:cs="Calibri"/>
      <w:color w:val="000000"/>
      <w:kern w:val="0"/>
      <w:sz w:val="24"/>
      <w:szCs w:val="24"/>
      <w:lang w:eastAsia="pt-BR"/>
      <w14:ligatures w14:val="none"/>
    </w:rPr>
  </w:style>
  <w:style w:type="paragraph" w:customStyle="1" w:styleId="xl140">
    <w:name w:val="xl140"/>
    <w:basedOn w:val="Normal"/>
    <w:rsid w:val="00716EF0"/>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t-BR"/>
      <w14:ligatures w14:val="none"/>
    </w:rPr>
  </w:style>
  <w:style w:type="paragraph" w:customStyle="1" w:styleId="xl141">
    <w:name w:val="xl141"/>
    <w:basedOn w:val="Normal"/>
    <w:rsid w:val="00716EF0"/>
    <w:pPr>
      <w:shd w:val="clear" w:color="000000" w:fill="FFFFFF"/>
      <w:spacing w:before="100" w:beforeAutospacing="1" w:after="100" w:afterAutospacing="1" w:line="240" w:lineRule="auto"/>
      <w:jc w:val="center"/>
      <w:textAlignment w:val="center"/>
    </w:pPr>
    <w:rPr>
      <w:rFonts w:ascii="Calibri" w:eastAsia="Times New Roman" w:hAnsi="Calibri" w:cs="Calibri"/>
      <w:kern w:val="0"/>
      <w:sz w:val="24"/>
      <w:szCs w:val="24"/>
      <w:lang w:eastAsia="pt-BR"/>
      <w14:ligatures w14:val="none"/>
    </w:rPr>
  </w:style>
  <w:style w:type="paragraph" w:customStyle="1" w:styleId="xl142">
    <w:name w:val="xl142"/>
    <w:basedOn w:val="Normal"/>
    <w:rsid w:val="00716EF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kern w:val="0"/>
      <w:sz w:val="24"/>
      <w:szCs w:val="24"/>
      <w:lang w:eastAsia="pt-BR"/>
      <w14:ligatures w14:val="none"/>
    </w:rPr>
  </w:style>
  <w:style w:type="paragraph" w:customStyle="1" w:styleId="xl143">
    <w:name w:val="xl143"/>
    <w:basedOn w:val="Normal"/>
    <w:rsid w:val="00716EF0"/>
    <w:pPr>
      <w:pBdr>
        <w:bottom w:val="single" w:sz="8" w:space="0" w:color="auto"/>
        <w:right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color w:val="000000"/>
      <w:kern w:val="0"/>
      <w:sz w:val="24"/>
      <w:szCs w:val="24"/>
      <w:lang w:eastAsia="pt-BR"/>
      <w14:ligatures w14:val="none"/>
    </w:rPr>
  </w:style>
  <w:style w:type="paragraph" w:customStyle="1" w:styleId="xl144">
    <w:name w:val="xl144"/>
    <w:basedOn w:val="Normal"/>
    <w:rsid w:val="00716EF0"/>
    <w:pP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kern w:val="0"/>
      <w:sz w:val="24"/>
      <w:szCs w:val="24"/>
      <w:lang w:eastAsia="pt-BR"/>
      <w14:ligatures w14:val="none"/>
    </w:rPr>
  </w:style>
  <w:style w:type="paragraph" w:customStyle="1" w:styleId="xl145">
    <w:name w:val="xl145"/>
    <w:basedOn w:val="Normal"/>
    <w:rsid w:val="00716E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t-BR"/>
      <w14:ligatures w14:val="none"/>
    </w:rPr>
  </w:style>
  <w:style w:type="paragraph" w:customStyle="1" w:styleId="xl146">
    <w:name w:val="xl146"/>
    <w:basedOn w:val="Normal"/>
    <w:rsid w:val="00716EF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pt-BR"/>
      <w14:ligatures w14:val="none"/>
    </w:rPr>
  </w:style>
  <w:style w:type="paragraph" w:customStyle="1" w:styleId="xl147">
    <w:name w:val="xl147"/>
    <w:basedOn w:val="Normal"/>
    <w:rsid w:val="00716EF0"/>
    <w:pPr>
      <w:pBdr>
        <w:left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kern w:val="0"/>
      <w:sz w:val="24"/>
      <w:szCs w:val="24"/>
      <w:lang w:eastAsia="pt-BR"/>
      <w14:ligatures w14:val="none"/>
    </w:rPr>
  </w:style>
  <w:style w:type="paragraph" w:customStyle="1" w:styleId="WW-Padro">
    <w:name w:val="WW-Padrão"/>
    <w:uiPriority w:val="99"/>
    <w:rsid w:val="003B4975"/>
    <w:pPr>
      <w:widowControl w:val="0"/>
      <w:suppressAutoHyphens/>
      <w:autoSpaceDE w:val="0"/>
      <w:spacing w:after="0" w:line="240" w:lineRule="auto"/>
    </w:pPr>
    <w:rPr>
      <w:rFonts w:ascii="Times New Roman" w:eastAsia="Times New Roman" w:hAnsi="Times New Roman" w:cs="Times New Roman"/>
      <w:kern w:val="0"/>
      <w:sz w:val="24"/>
      <w:szCs w:val="24"/>
      <w:lang w:eastAsia="ar-SA"/>
      <w14:ligatures w14:val="none"/>
    </w:rPr>
  </w:style>
  <w:style w:type="paragraph" w:customStyle="1" w:styleId="font11">
    <w:name w:val="font11"/>
    <w:basedOn w:val="Normal"/>
    <w:rsid w:val="00B77970"/>
    <w:pPr>
      <w:spacing w:before="100" w:beforeAutospacing="1" w:after="100" w:afterAutospacing="1" w:line="240" w:lineRule="auto"/>
    </w:pPr>
    <w:rPr>
      <w:rFonts w:ascii="Times New Roman" w:eastAsia="Times New Roman" w:hAnsi="Times New Roman" w:cs="Times New Roman"/>
      <w:b/>
      <w:bCs/>
      <w:color w:val="000000"/>
      <w:kern w:val="0"/>
      <w:sz w:val="20"/>
      <w:szCs w:val="20"/>
      <w:lang w:eastAsia="pt-BR"/>
      <w14:ligatures w14:val="none"/>
    </w:rPr>
  </w:style>
  <w:style w:type="paragraph" w:customStyle="1" w:styleId="font12">
    <w:name w:val="font12"/>
    <w:basedOn w:val="Normal"/>
    <w:rsid w:val="00B77970"/>
    <w:pPr>
      <w:spacing w:before="100" w:beforeAutospacing="1" w:after="100" w:afterAutospacing="1" w:line="240" w:lineRule="auto"/>
    </w:pPr>
    <w:rPr>
      <w:rFonts w:ascii="Times New Roman" w:eastAsia="Times New Roman" w:hAnsi="Times New Roman" w:cs="Times New Roman"/>
      <w:color w:val="000000"/>
      <w:kern w:val="0"/>
      <w:sz w:val="20"/>
      <w:szCs w:val="20"/>
      <w:u w:val="single"/>
      <w:lang w:eastAsia="pt-BR"/>
      <w14:ligatures w14:val="none"/>
    </w:rPr>
  </w:style>
  <w:style w:type="paragraph" w:customStyle="1" w:styleId="font0">
    <w:name w:val="font0"/>
    <w:basedOn w:val="Normal"/>
    <w:rsid w:val="00286E8D"/>
    <w:pPr>
      <w:spacing w:before="100" w:beforeAutospacing="1" w:after="100" w:afterAutospacing="1" w:line="240" w:lineRule="auto"/>
    </w:pPr>
    <w:rPr>
      <w:rFonts w:ascii="Calibri" w:eastAsia="Times New Roman" w:hAnsi="Calibri" w:cs="Calibri"/>
      <w:color w:val="000000"/>
      <w:kern w:val="0"/>
      <w:lang w:eastAsia="pt-BR"/>
      <w14:ligatures w14:val="none"/>
    </w:rPr>
  </w:style>
  <w:style w:type="paragraph" w:customStyle="1" w:styleId="Nivel2-Opcional">
    <w:name w:val="Nivel 2-Opcional"/>
    <w:basedOn w:val="Normal"/>
    <w:autoRedefine/>
    <w:rsid w:val="005F334F"/>
    <w:pPr>
      <w:shd w:val="clear" w:color="auto" w:fill="7B7B7B" w:themeFill="accent3" w:themeFillShade="BF"/>
      <w:spacing w:before="120" w:after="120" w:line="276" w:lineRule="auto"/>
      <w:jc w:val="both"/>
    </w:pPr>
    <w:rPr>
      <w:rFonts w:ascii="Arial" w:eastAsia="Arial" w:hAnsi="Arial" w:cs="Arial"/>
      <w:i/>
      <w:color w:val="FF0000"/>
      <w:kern w:val="0"/>
      <w:sz w:val="20"/>
      <w:szCs w:val="20"/>
      <w:lang w:eastAsia="pt-BR"/>
      <w14:ligatures w14:val="none"/>
    </w:rPr>
  </w:style>
  <w:style w:type="character" w:customStyle="1" w:styleId="Nvel02Char">
    <w:name w:val="Nível 02 Char"/>
    <w:basedOn w:val="Fontepargpadro"/>
    <w:link w:val="Nvel02"/>
    <w:rsid w:val="005F334F"/>
    <w:rPr>
      <w:rFonts w:ascii="Times New Roman" w:eastAsia="Arial" w:hAnsi="Times New Roman" w:cs="Times New Roman"/>
      <w:iCs/>
      <w:kern w:val="0"/>
      <w:sz w:val="24"/>
      <w:szCs w:val="24"/>
      <w:lang w:eastAsia="pt-BR"/>
      <w14:ligatures w14:val="none"/>
    </w:rPr>
  </w:style>
  <w:style w:type="paragraph" w:customStyle="1" w:styleId="Nvel2-Opcional">
    <w:name w:val="Nível 2-Opcional"/>
    <w:basedOn w:val="Nvel02"/>
    <w:qFormat/>
    <w:rsid w:val="005F334F"/>
    <w:pPr>
      <w:numPr>
        <w:numId w:val="18"/>
      </w:numPr>
      <w:ind w:left="0" w:firstLine="0"/>
    </w:pPr>
    <w:rPr>
      <w:i/>
      <w:color w:val="FF0000"/>
      <w:sz w:val="22"/>
      <w:szCs w:val="22"/>
    </w:rPr>
  </w:style>
  <w:style w:type="paragraph" w:customStyle="1" w:styleId="Nvel3-Opcional">
    <w:name w:val="Nível 3-Opcional"/>
    <w:basedOn w:val="Nivel3"/>
    <w:link w:val="Nvel3-OpcionalChar"/>
    <w:qFormat/>
    <w:rsid w:val="005F334F"/>
    <w:pPr>
      <w:numPr>
        <w:numId w:val="18"/>
      </w:numPr>
      <w:ind w:left="284" w:firstLine="0"/>
    </w:pPr>
    <w:rPr>
      <w:rFonts w:cs="Tahoma"/>
      <w:i/>
      <w:color w:val="FF0000"/>
      <w:szCs w:val="24"/>
    </w:rPr>
  </w:style>
  <w:style w:type="paragraph" w:customStyle="1" w:styleId="Nvel1-SemNumerao">
    <w:name w:val="Nível 1-Sem Numeração"/>
    <w:basedOn w:val="Nvel1-SemNum"/>
    <w:link w:val="Nvel1-SemNumeraoChar"/>
    <w:autoRedefine/>
    <w:qFormat/>
    <w:rsid w:val="005F334F"/>
    <w:pPr>
      <w:keepNext w:val="0"/>
      <w:keepLines w:val="0"/>
      <w:tabs>
        <w:tab w:val="clear" w:pos="567"/>
      </w:tabs>
      <w:spacing w:before="0"/>
      <w:ind w:left="0"/>
    </w:pPr>
    <w:rPr>
      <w:rFonts w:ascii="Times New Roman" w:eastAsia="Arial" w:hAnsi="Times New Roman" w:cs="Times New Roman"/>
      <w:bCs w:val="0"/>
      <w:sz w:val="24"/>
      <w:szCs w:val="24"/>
    </w:rPr>
  </w:style>
  <w:style w:type="character" w:customStyle="1" w:styleId="Nvel1-SemNumeraoChar">
    <w:name w:val="Nível 1-Sem Numeração Char"/>
    <w:basedOn w:val="Nvel1-SemNumChar"/>
    <w:link w:val="Nvel1-SemNumerao"/>
    <w:rsid w:val="005F334F"/>
    <w:rPr>
      <w:rFonts w:ascii="Times New Roman" w:eastAsia="Arial" w:hAnsi="Times New Roman" w:cs="Times New Roman"/>
      <w:b/>
      <w:bCs w:val="0"/>
      <w:color w:val="FF0000"/>
      <w:spacing w:val="5"/>
      <w:kern w:val="0"/>
      <w:sz w:val="24"/>
      <w:szCs w:val="24"/>
      <w:lang w:eastAsia="pt-BR"/>
      <w14:ligatures w14:val="none"/>
    </w:rPr>
  </w:style>
  <w:style w:type="character" w:customStyle="1" w:styleId="Nvel3-OpcionalChar">
    <w:name w:val="Nível 3-Opcional Char"/>
    <w:basedOn w:val="Fontepargpadro"/>
    <w:link w:val="Nvel3-Opcional"/>
    <w:rsid w:val="005F334F"/>
    <w:rPr>
      <w:rFonts w:ascii="Arial" w:eastAsiaTheme="minorEastAsia" w:hAnsi="Arial" w:cs="Tahoma"/>
      <w:i/>
      <w:color w:val="FF0000"/>
      <w:kern w:val="0"/>
      <w:sz w:val="20"/>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83653">
      <w:bodyDiv w:val="1"/>
      <w:marLeft w:val="0"/>
      <w:marRight w:val="0"/>
      <w:marTop w:val="0"/>
      <w:marBottom w:val="0"/>
      <w:divBdr>
        <w:top w:val="none" w:sz="0" w:space="0" w:color="auto"/>
        <w:left w:val="none" w:sz="0" w:space="0" w:color="auto"/>
        <w:bottom w:val="none" w:sz="0" w:space="0" w:color="auto"/>
        <w:right w:val="none" w:sz="0" w:space="0" w:color="auto"/>
      </w:divBdr>
    </w:div>
    <w:div w:id="80225996">
      <w:bodyDiv w:val="1"/>
      <w:marLeft w:val="0"/>
      <w:marRight w:val="0"/>
      <w:marTop w:val="0"/>
      <w:marBottom w:val="0"/>
      <w:divBdr>
        <w:top w:val="none" w:sz="0" w:space="0" w:color="auto"/>
        <w:left w:val="none" w:sz="0" w:space="0" w:color="auto"/>
        <w:bottom w:val="none" w:sz="0" w:space="0" w:color="auto"/>
        <w:right w:val="none" w:sz="0" w:space="0" w:color="auto"/>
      </w:divBdr>
    </w:div>
    <w:div w:id="110440310">
      <w:bodyDiv w:val="1"/>
      <w:marLeft w:val="0"/>
      <w:marRight w:val="0"/>
      <w:marTop w:val="0"/>
      <w:marBottom w:val="0"/>
      <w:divBdr>
        <w:top w:val="none" w:sz="0" w:space="0" w:color="auto"/>
        <w:left w:val="none" w:sz="0" w:space="0" w:color="auto"/>
        <w:bottom w:val="none" w:sz="0" w:space="0" w:color="auto"/>
        <w:right w:val="none" w:sz="0" w:space="0" w:color="auto"/>
      </w:divBdr>
    </w:div>
    <w:div w:id="193005050">
      <w:bodyDiv w:val="1"/>
      <w:marLeft w:val="0"/>
      <w:marRight w:val="0"/>
      <w:marTop w:val="0"/>
      <w:marBottom w:val="0"/>
      <w:divBdr>
        <w:top w:val="none" w:sz="0" w:space="0" w:color="auto"/>
        <w:left w:val="none" w:sz="0" w:space="0" w:color="auto"/>
        <w:bottom w:val="none" w:sz="0" w:space="0" w:color="auto"/>
        <w:right w:val="none" w:sz="0" w:space="0" w:color="auto"/>
      </w:divBdr>
    </w:div>
    <w:div w:id="220098583">
      <w:bodyDiv w:val="1"/>
      <w:marLeft w:val="0"/>
      <w:marRight w:val="0"/>
      <w:marTop w:val="0"/>
      <w:marBottom w:val="0"/>
      <w:divBdr>
        <w:top w:val="none" w:sz="0" w:space="0" w:color="auto"/>
        <w:left w:val="none" w:sz="0" w:space="0" w:color="auto"/>
        <w:bottom w:val="none" w:sz="0" w:space="0" w:color="auto"/>
        <w:right w:val="none" w:sz="0" w:space="0" w:color="auto"/>
      </w:divBdr>
      <w:divsChild>
        <w:div w:id="425686838">
          <w:marLeft w:val="0"/>
          <w:marRight w:val="0"/>
          <w:marTop w:val="0"/>
          <w:marBottom w:val="0"/>
          <w:divBdr>
            <w:top w:val="none" w:sz="0" w:space="0" w:color="242424"/>
            <w:left w:val="none" w:sz="0" w:space="0" w:color="242424"/>
            <w:bottom w:val="none" w:sz="0" w:space="0" w:color="242424"/>
            <w:right w:val="none" w:sz="0" w:space="0" w:color="242424"/>
          </w:divBdr>
          <w:divsChild>
            <w:div w:id="208406035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290718628">
      <w:bodyDiv w:val="1"/>
      <w:marLeft w:val="0"/>
      <w:marRight w:val="0"/>
      <w:marTop w:val="0"/>
      <w:marBottom w:val="0"/>
      <w:divBdr>
        <w:top w:val="none" w:sz="0" w:space="0" w:color="auto"/>
        <w:left w:val="none" w:sz="0" w:space="0" w:color="auto"/>
        <w:bottom w:val="none" w:sz="0" w:space="0" w:color="auto"/>
        <w:right w:val="none" w:sz="0" w:space="0" w:color="auto"/>
      </w:divBdr>
    </w:div>
    <w:div w:id="291643207">
      <w:bodyDiv w:val="1"/>
      <w:marLeft w:val="0"/>
      <w:marRight w:val="0"/>
      <w:marTop w:val="0"/>
      <w:marBottom w:val="0"/>
      <w:divBdr>
        <w:top w:val="none" w:sz="0" w:space="0" w:color="auto"/>
        <w:left w:val="none" w:sz="0" w:space="0" w:color="auto"/>
        <w:bottom w:val="none" w:sz="0" w:space="0" w:color="auto"/>
        <w:right w:val="none" w:sz="0" w:space="0" w:color="auto"/>
      </w:divBdr>
    </w:div>
    <w:div w:id="331565668">
      <w:bodyDiv w:val="1"/>
      <w:marLeft w:val="0"/>
      <w:marRight w:val="0"/>
      <w:marTop w:val="0"/>
      <w:marBottom w:val="0"/>
      <w:divBdr>
        <w:top w:val="none" w:sz="0" w:space="0" w:color="auto"/>
        <w:left w:val="none" w:sz="0" w:space="0" w:color="auto"/>
        <w:bottom w:val="none" w:sz="0" w:space="0" w:color="auto"/>
        <w:right w:val="none" w:sz="0" w:space="0" w:color="auto"/>
      </w:divBdr>
    </w:div>
    <w:div w:id="356659467">
      <w:bodyDiv w:val="1"/>
      <w:marLeft w:val="0"/>
      <w:marRight w:val="0"/>
      <w:marTop w:val="0"/>
      <w:marBottom w:val="0"/>
      <w:divBdr>
        <w:top w:val="none" w:sz="0" w:space="0" w:color="auto"/>
        <w:left w:val="none" w:sz="0" w:space="0" w:color="auto"/>
        <w:bottom w:val="none" w:sz="0" w:space="0" w:color="auto"/>
        <w:right w:val="none" w:sz="0" w:space="0" w:color="auto"/>
      </w:divBdr>
    </w:div>
    <w:div w:id="419958147">
      <w:bodyDiv w:val="1"/>
      <w:marLeft w:val="0"/>
      <w:marRight w:val="0"/>
      <w:marTop w:val="0"/>
      <w:marBottom w:val="0"/>
      <w:divBdr>
        <w:top w:val="none" w:sz="0" w:space="0" w:color="auto"/>
        <w:left w:val="none" w:sz="0" w:space="0" w:color="auto"/>
        <w:bottom w:val="none" w:sz="0" w:space="0" w:color="auto"/>
        <w:right w:val="none" w:sz="0" w:space="0" w:color="auto"/>
      </w:divBdr>
    </w:div>
    <w:div w:id="443158593">
      <w:bodyDiv w:val="1"/>
      <w:marLeft w:val="0"/>
      <w:marRight w:val="0"/>
      <w:marTop w:val="0"/>
      <w:marBottom w:val="0"/>
      <w:divBdr>
        <w:top w:val="none" w:sz="0" w:space="0" w:color="auto"/>
        <w:left w:val="none" w:sz="0" w:space="0" w:color="auto"/>
        <w:bottom w:val="none" w:sz="0" w:space="0" w:color="auto"/>
        <w:right w:val="none" w:sz="0" w:space="0" w:color="auto"/>
      </w:divBdr>
      <w:divsChild>
        <w:div w:id="1748771445">
          <w:marLeft w:val="0"/>
          <w:marRight w:val="0"/>
          <w:marTop w:val="0"/>
          <w:marBottom w:val="0"/>
          <w:divBdr>
            <w:top w:val="none" w:sz="0" w:space="0" w:color="auto"/>
            <w:left w:val="none" w:sz="0" w:space="0" w:color="auto"/>
            <w:bottom w:val="none" w:sz="0" w:space="0" w:color="auto"/>
            <w:right w:val="none" w:sz="0" w:space="0" w:color="auto"/>
          </w:divBdr>
        </w:div>
        <w:div w:id="2083285382">
          <w:marLeft w:val="0"/>
          <w:marRight w:val="0"/>
          <w:marTop w:val="0"/>
          <w:marBottom w:val="0"/>
          <w:divBdr>
            <w:top w:val="none" w:sz="0" w:space="0" w:color="auto"/>
            <w:left w:val="none" w:sz="0" w:space="0" w:color="auto"/>
            <w:bottom w:val="none" w:sz="0" w:space="0" w:color="auto"/>
            <w:right w:val="none" w:sz="0" w:space="0" w:color="auto"/>
          </w:divBdr>
        </w:div>
        <w:div w:id="645933984">
          <w:marLeft w:val="0"/>
          <w:marRight w:val="0"/>
          <w:marTop w:val="0"/>
          <w:marBottom w:val="0"/>
          <w:divBdr>
            <w:top w:val="none" w:sz="0" w:space="0" w:color="auto"/>
            <w:left w:val="none" w:sz="0" w:space="0" w:color="auto"/>
            <w:bottom w:val="none" w:sz="0" w:space="0" w:color="auto"/>
            <w:right w:val="none" w:sz="0" w:space="0" w:color="auto"/>
          </w:divBdr>
        </w:div>
        <w:div w:id="1945381130">
          <w:marLeft w:val="0"/>
          <w:marRight w:val="0"/>
          <w:marTop w:val="0"/>
          <w:marBottom w:val="0"/>
          <w:divBdr>
            <w:top w:val="none" w:sz="0" w:space="0" w:color="auto"/>
            <w:left w:val="none" w:sz="0" w:space="0" w:color="auto"/>
            <w:bottom w:val="none" w:sz="0" w:space="0" w:color="auto"/>
            <w:right w:val="none" w:sz="0" w:space="0" w:color="auto"/>
          </w:divBdr>
        </w:div>
        <w:div w:id="706106796">
          <w:marLeft w:val="0"/>
          <w:marRight w:val="0"/>
          <w:marTop w:val="0"/>
          <w:marBottom w:val="0"/>
          <w:divBdr>
            <w:top w:val="none" w:sz="0" w:space="0" w:color="auto"/>
            <w:left w:val="none" w:sz="0" w:space="0" w:color="auto"/>
            <w:bottom w:val="none" w:sz="0" w:space="0" w:color="auto"/>
            <w:right w:val="none" w:sz="0" w:space="0" w:color="auto"/>
          </w:divBdr>
        </w:div>
        <w:div w:id="965506047">
          <w:marLeft w:val="0"/>
          <w:marRight w:val="0"/>
          <w:marTop w:val="0"/>
          <w:marBottom w:val="0"/>
          <w:divBdr>
            <w:top w:val="none" w:sz="0" w:space="0" w:color="auto"/>
            <w:left w:val="none" w:sz="0" w:space="0" w:color="auto"/>
            <w:bottom w:val="none" w:sz="0" w:space="0" w:color="auto"/>
            <w:right w:val="none" w:sz="0" w:space="0" w:color="auto"/>
          </w:divBdr>
        </w:div>
        <w:div w:id="260532635">
          <w:marLeft w:val="0"/>
          <w:marRight w:val="0"/>
          <w:marTop w:val="0"/>
          <w:marBottom w:val="0"/>
          <w:divBdr>
            <w:top w:val="none" w:sz="0" w:space="0" w:color="auto"/>
            <w:left w:val="none" w:sz="0" w:space="0" w:color="auto"/>
            <w:bottom w:val="none" w:sz="0" w:space="0" w:color="auto"/>
            <w:right w:val="none" w:sz="0" w:space="0" w:color="auto"/>
          </w:divBdr>
          <w:divsChild>
            <w:div w:id="950088611">
              <w:marLeft w:val="0"/>
              <w:marRight w:val="0"/>
              <w:marTop w:val="0"/>
              <w:marBottom w:val="0"/>
              <w:divBdr>
                <w:top w:val="none" w:sz="0" w:space="0" w:color="auto"/>
                <w:left w:val="none" w:sz="0" w:space="0" w:color="auto"/>
                <w:bottom w:val="none" w:sz="0" w:space="0" w:color="auto"/>
                <w:right w:val="none" w:sz="0" w:space="0" w:color="auto"/>
              </w:divBdr>
            </w:div>
          </w:divsChild>
        </w:div>
        <w:div w:id="1465391320">
          <w:marLeft w:val="0"/>
          <w:marRight w:val="0"/>
          <w:marTop w:val="0"/>
          <w:marBottom w:val="0"/>
          <w:divBdr>
            <w:top w:val="none" w:sz="0" w:space="0" w:color="auto"/>
            <w:left w:val="none" w:sz="0" w:space="0" w:color="auto"/>
            <w:bottom w:val="none" w:sz="0" w:space="0" w:color="auto"/>
            <w:right w:val="none" w:sz="0" w:space="0" w:color="auto"/>
          </w:divBdr>
          <w:divsChild>
            <w:div w:id="1230119750">
              <w:marLeft w:val="0"/>
              <w:marRight w:val="0"/>
              <w:marTop w:val="0"/>
              <w:marBottom w:val="0"/>
              <w:divBdr>
                <w:top w:val="none" w:sz="0" w:space="0" w:color="auto"/>
                <w:left w:val="none" w:sz="0" w:space="0" w:color="auto"/>
                <w:bottom w:val="none" w:sz="0" w:space="0" w:color="auto"/>
                <w:right w:val="none" w:sz="0" w:space="0" w:color="auto"/>
              </w:divBdr>
              <w:divsChild>
                <w:div w:id="197776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6016756">
      <w:bodyDiv w:val="1"/>
      <w:marLeft w:val="0"/>
      <w:marRight w:val="0"/>
      <w:marTop w:val="0"/>
      <w:marBottom w:val="0"/>
      <w:divBdr>
        <w:top w:val="none" w:sz="0" w:space="0" w:color="auto"/>
        <w:left w:val="none" w:sz="0" w:space="0" w:color="auto"/>
        <w:bottom w:val="none" w:sz="0" w:space="0" w:color="auto"/>
        <w:right w:val="none" w:sz="0" w:space="0" w:color="auto"/>
      </w:divBdr>
    </w:div>
    <w:div w:id="495536739">
      <w:bodyDiv w:val="1"/>
      <w:marLeft w:val="0"/>
      <w:marRight w:val="0"/>
      <w:marTop w:val="0"/>
      <w:marBottom w:val="0"/>
      <w:divBdr>
        <w:top w:val="none" w:sz="0" w:space="0" w:color="auto"/>
        <w:left w:val="none" w:sz="0" w:space="0" w:color="auto"/>
        <w:bottom w:val="none" w:sz="0" w:space="0" w:color="auto"/>
        <w:right w:val="none" w:sz="0" w:space="0" w:color="auto"/>
      </w:divBdr>
    </w:div>
    <w:div w:id="513109527">
      <w:bodyDiv w:val="1"/>
      <w:marLeft w:val="0"/>
      <w:marRight w:val="0"/>
      <w:marTop w:val="0"/>
      <w:marBottom w:val="0"/>
      <w:divBdr>
        <w:top w:val="none" w:sz="0" w:space="0" w:color="auto"/>
        <w:left w:val="none" w:sz="0" w:space="0" w:color="auto"/>
        <w:bottom w:val="none" w:sz="0" w:space="0" w:color="auto"/>
        <w:right w:val="none" w:sz="0" w:space="0" w:color="auto"/>
      </w:divBdr>
    </w:div>
    <w:div w:id="616833075">
      <w:bodyDiv w:val="1"/>
      <w:marLeft w:val="0"/>
      <w:marRight w:val="0"/>
      <w:marTop w:val="0"/>
      <w:marBottom w:val="0"/>
      <w:divBdr>
        <w:top w:val="none" w:sz="0" w:space="0" w:color="auto"/>
        <w:left w:val="none" w:sz="0" w:space="0" w:color="auto"/>
        <w:bottom w:val="none" w:sz="0" w:space="0" w:color="auto"/>
        <w:right w:val="none" w:sz="0" w:space="0" w:color="auto"/>
      </w:divBdr>
      <w:divsChild>
        <w:div w:id="1308246105">
          <w:marLeft w:val="0"/>
          <w:marRight w:val="0"/>
          <w:marTop w:val="0"/>
          <w:marBottom w:val="0"/>
          <w:divBdr>
            <w:top w:val="none" w:sz="0" w:space="0" w:color="auto"/>
            <w:left w:val="none" w:sz="0" w:space="0" w:color="auto"/>
            <w:bottom w:val="none" w:sz="0" w:space="0" w:color="auto"/>
            <w:right w:val="none" w:sz="0" w:space="0" w:color="auto"/>
          </w:divBdr>
        </w:div>
        <w:div w:id="757601829">
          <w:marLeft w:val="0"/>
          <w:marRight w:val="0"/>
          <w:marTop w:val="0"/>
          <w:marBottom w:val="0"/>
          <w:divBdr>
            <w:top w:val="none" w:sz="0" w:space="0" w:color="auto"/>
            <w:left w:val="none" w:sz="0" w:space="0" w:color="auto"/>
            <w:bottom w:val="none" w:sz="0" w:space="0" w:color="auto"/>
            <w:right w:val="none" w:sz="0" w:space="0" w:color="auto"/>
          </w:divBdr>
        </w:div>
        <w:div w:id="899829297">
          <w:marLeft w:val="0"/>
          <w:marRight w:val="0"/>
          <w:marTop w:val="0"/>
          <w:marBottom w:val="0"/>
          <w:divBdr>
            <w:top w:val="none" w:sz="0" w:space="0" w:color="auto"/>
            <w:left w:val="none" w:sz="0" w:space="0" w:color="auto"/>
            <w:bottom w:val="none" w:sz="0" w:space="0" w:color="auto"/>
            <w:right w:val="none" w:sz="0" w:space="0" w:color="auto"/>
          </w:divBdr>
        </w:div>
        <w:div w:id="1610357257">
          <w:marLeft w:val="0"/>
          <w:marRight w:val="0"/>
          <w:marTop w:val="0"/>
          <w:marBottom w:val="0"/>
          <w:divBdr>
            <w:top w:val="none" w:sz="0" w:space="0" w:color="auto"/>
            <w:left w:val="none" w:sz="0" w:space="0" w:color="auto"/>
            <w:bottom w:val="none" w:sz="0" w:space="0" w:color="auto"/>
            <w:right w:val="none" w:sz="0" w:space="0" w:color="auto"/>
          </w:divBdr>
        </w:div>
        <w:div w:id="858590168">
          <w:marLeft w:val="0"/>
          <w:marRight w:val="0"/>
          <w:marTop w:val="0"/>
          <w:marBottom w:val="0"/>
          <w:divBdr>
            <w:top w:val="none" w:sz="0" w:space="0" w:color="auto"/>
            <w:left w:val="none" w:sz="0" w:space="0" w:color="auto"/>
            <w:bottom w:val="none" w:sz="0" w:space="0" w:color="auto"/>
            <w:right w:val="none" w:sz="0" w:space="0" w:color="auto"/>
          </w:divBdr>
        </w:div>
        <w:div w:id="277566148">
          <w:marLeft w:val="0"/>
          <w:marRight w:val="0"/>
          <w:marTop w:val="0"/>
          <w:marBottom w:val="0"/>
          <w:divBdr>
            <w:top w:val="none" w:sz="0" w:space="0" w:color="auto"/>
            <w:left w:val="none" w:sz="0" w:space="0" w:color="auto"/>
            <w:bottom w:val="none" w:sz="0" w:space="0" w:color="auto"/>
            <w:right w:val="none" w:sz="0" w:space="0" w:color="auto"/>
          </w:divBdr>
        </w:div>
        <w:div w:id="1342051147">
          <w:marLeft w:val="0"/>
          <w:marRight w:val="0"/>
          <w:marTop w:val="0"/>
          <w:marBottom w:val="0"/>
          <w:divBdr>
            <w:top w:val="none" w:sz="0" w:space="0" w:color="auto"/>
            <w:left w:val="none" w:sz="0" w:space="0" w:color="auto"/>
            <w:bottom w:val="none" w:sz="0" w:space="0" w:color="auto"/>
            <w:right w:val="none" w:sz="0" w:space="0" w:color="auto"/>
          </w:divBdr>
        </w:div>
        <w:div w:id="1993560221">
          <w:marLeft w:val="0"/>
          <w:marRight w:val="0"/>
          <w:marTop w:val="0"/>
          <w:marBottom w:val="0"/>
          <w:divBdr>
            <w:top w:val="none" w:sz="0" w:space="0" w:color="auto"/>
            <w:left w:val="none" w:sz="0" w:space="0" w:color="auto"/>
            <w:bottom w:val="none" w:sz="0" w:space="0" w:color="auto"/>
            <w:right w:val="none" w:sz="0" w:space="0" w:color="auto"/>
          </w:divBdr>
        </w:div>
      </w:divsChild>
    </w:div>
    <w:div w:id="631906290">
      <w:bodyDiv w:val="1"/>
      <w:marLeft w:val="0"/>
      <w:marRight w:val="0"/>
      <w:marTop w:val="0"/>
      <w:marBottom w:val="0"/>
      <w:divBdr>
        <w:top w:val="none" w:sz="0" w:space="0" w:color="auto"/>
        <w:left w:val="none" w:sz="0" w:space="0" w:color="auto"/>
        <w:bottom w:val="none" w:sz="0" w:space="0" w:color="auto"/>
        <w:right w:val="none" w:sz="0" w:space="0" w:color="auto"/>
      </w:divBdr>
      <w:divsChild>
        <w:div w:id="2044600086">
          <w:marLeft w:val="0"/>
          <w:marRight w:val="0"/>
          <w:marTop w:val="0"/>
          <w:marBottom w:val="0"/>
          <w:divBdr>
            <w:top w:val="none" w:sz="0" w:space="0" w:color="242424"/>
            <w:left w:val="none" w:sz="0" w:space="0" w:color="242424"/>
            <w:bottom w:val="none" w:sz="0" w:space="0" w:color="242424"/>
            <w:right w:val="none" w:sz="0" w:space="0" w:color="242424"/>
          </w:divBdr>
          <w:divsChild>
            <w:div w:id="222373617">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636226058">
      <w:bodyDiv w:val="1"/>
      <w:marLeft w:val="0"/>
      <w:marRight w:val="0"/>
      <w:marTop w:val="0"/>
      <w:marBottom w:val="0"/>
      <w:divBdr>
        <w:top w:val="none" w:sz="0" w:space="0" w:color="auto"/>
        <w:left w:val="none" w:sz="0" w:space="0" w:color="auto"/>
        <w:bottom w:val="none" w:sz="0" w:space="0" w:color="auto"/>
        <w:right w:val="none" w:sz="0" w:space="0" w:color="auto"/>
      </w:divBdr>
    </w:div>
    <w:div w:id="660933764">
      <w:bodyDiv w:val="1"/>
      <w:marLeft w:val="0"/>
      <w:marRight w:val="0"/>
      <w:marTop w:val="0"/>
      <w:marBottom w:val="0"/>
      <w:divBdr>
        <w:top w:val="none" w:sz="0" w:space="0" w:color="auto"/>
        <w:left w:val="none" w:sz="0" w:space="0" w:color="auto"/>
        <w:bottom w:val="none" w:sz="0" w:space="0" w:color="auto"/>
        <w:right w:val="none" w:sz="0" w:space="0" w:color="auto"/>
      </w:divBdr>
    </w:div>
    <w:div w:id="678045256">
      <w:bodyDiv w:val="1"/>
      <w:marLeft w:val="0"/>
      <w:marRight w:val="0"/>
      <w:marTop w:val="0"/>
      <w:marBottom w:val="0"/>
      <w:divBdr>
        <w:top w:val="none" w:sz="0" w:space="0" w:color="auto"/>
        <w:left w:val="none" w:sz="0" w:space="0" w:color="auto"/>
        <w:bottom w:val="none" w:sz="0" w:space="0" w:color="auto"/>
        <w:right w:val="none" w:sz="0" w:space="0" w:color="auto"/>
      </w:divBdr>
    </w:div>
    <w:div w:id="691032250">
      <w:bodyDiv w:val="1"/>
      <w:marLeft w:val="0"/>
      <w:marRight w:val="0"/>
      <w:marTop w:val="0"/>
      <w:marBottom w:val="0"/>
      <w:divBdr>
        <w:top w:val="none" w:sz="0" w:space="0" w:color="auto"/>
        <w:left w:val="none" w:sz="0" w:space="0" w:color="auto"/>
        <w:bottom w:val="none" w:sz="0" w:space="0" w:color="auto"/>
        <w:right w:val="none" w:sz="0" w:space="0" w:color="auto"/>
      </w:divBdr>
    </w:div>
    <w:div w:id="693459265">
      <w:bodyDiv w:val="1"/>
      <w:marLeft w:val="0"/>
      <w:marRight w:val="0"/>
      <w:marTop w:val="0"/>
      <w:marBottom w:val="0"/>
      <w:divBdr>
        <w:top w:val="none" w:sz="0" w:space="0" w:color="auto"/>
        <w:left w:val="none" w:sz="0" w:space="0" w:color="auto"/>
        <w:bottom w:val="none" w:sz="0" w:space="0" w:color="auto"/>
        <w:right w:val="none" w:sz="0" w:space="0" w:color="auto"/>
      </w:divBdr>
    </w:div>
    <w:div w:id="760224383">
      <w:bodyDiv w:val="1"/>
      <w:marLeft w:val="0"/>
      <w:marRight w:val="0"/>
      <w:marTop w:val="0"/>
      <w:marBottom w:val="0"/>
      <w:divBdr>
        <w:top w:val="none" w:sz="0" w:space="0" w:color="auto"/>
        <w:left w:val="none" w:sz="0" w:space="0" w:color="auto"/>
        <w:bottom w:val="none" w:sz="0" w:space="0" w:color="auto"/>
        <w:right w:val="none" w:sz="0" w:space="0" w:color="auto"/>
      </w:divBdr>
    </w:div>
    <w:div w:id="775907519">
      <w:bodyDiv w:val="1"/>
      <w:marLeft w:val="0"/>
      <w:marRight w:val="0"/>
      <w:marTop w:val="0"/>
      <w:marBottom w:val="0"/>
      <w:divBdr>
        <w:top w:val="none" w:sz="0" w:space="0" w:color="auto"/>
        <w:left w:val="none" w:sz="0" w:space="0" w:color="auto"/>
        <w:bottom w:val="none" w:sz="0" w:space="0" w:color="auto"/>
        <w:right w:val="none" w:sz="0" w:space="0" w:color="auto"/>
      </w:divBdr>
    </w:div>
    <w:div w:id="776755328">
      <w:bodyDiv w:val="1"/>
      <w:marLeft w:val="0"/>
      <w:marRight w:val="0"/>
      <w:marTop w:val="0"/>
      <w:marBottom w:val="0"/>
      <w:divBdr>
        <w:top w:val="none" w:sz="0" w:space="0" w:color="auto"/>
        <w:left w:val="none" w:sz="0" w:space="0" w:color="auto"/>
        <w:bottom w:val="none" w:sz="0" w:space="0" w:color="auto"/>
        <w:right w:val="none" w:sz="0" w:space="0" w:color="auto"/>
      </w:divBdr>
    </w:div>
    <w:div w:id="809906868">
      <w:bodyDiv w:val="1"/>
      <w:marLeft w:val="0"/>
      <w:marRight w:val="0"/>
      <w:marTop w:val="0"/>
      <w:marBottom w:val="0"/>
      <w:divBdr>
        <w:top w:val="none" w:sz="0" w:space="0" w:color="auto"/>
        <w:left w:val="none" w:sz="0" w:space="0" w:color="auto"/>
        <w:bottom w:val="none" w:sz="0" w:space="0" w:color="auto"/>
        <w:right w:val="none" w:sz="0" w:space="0" w:color="auto"/>
      </w:divBdr>
    </w:div>
    <w:div w:id="824932152">
      <w:bodyDiv w:val="1"/>
      <w:marLeft w:val="0"/>
      <w:marRight w:val="0"/>
      <w:marTop w:val="0"/>
      <w:marBottom w:val="0"/>
      <w:divBdr>
        <w:top w:val="none" w:sz="0" w:space="0" w:color="auto"/>
        <w:left w:val="none" w:sz="0" w:space="0" w:color="auto"/>
        <w:bottom w:val="none" w:sz="0" w:space="0" w:color="auto"/>
        <w:right w:val="none" w:sz="0" w:space="0" w:color="auto"/>
      </w:divBdr>
    </w:div>
    <w:div w:id="880628950">
      <w:bodyDiv w:val="1"/>
      <w:marLeft w:val="0"/>
      <w:marRight w:val="0"/>
      <w:marTop w:val="0"/>
      <w:marBottom w:val="0"/>
      <w:divBdr>
        <w:top w:val="none" w:sz="0" w:space="0" w:color="auto"/>
        <w:left w:val="none" w:sz="0" w:space="0" w:color="auto"/>
        <w:bottom w:val="none" w:sz="0" w:space="0" w:color="auto"/>
        <w:right w:val="none" w:sz="0" w:space="0" w:color="auto"/>
      </w:divBdr>
    </w:div>
    <w:div w:id="916478765">
      <w:bodyDiv w:val="1"/>
      <w:marLeft w:val="0"/>
      <w:marRight w:val="0"/>
      <w:marTop w:val="0"/>
      <w:marBottom w:val="0"/>
      <w:divBdr>
        <w:top w:val="none" w:sz="0" w:space="0" w:color="auto"/>
        <w:left w:val="none" w:sz="0" w:space="0" w:color="auto"/>
        <w:bottom w:val="none" w:sz="0" w:space="0" w:color="auto"/>
        <w:right w:val="none" w:sz="0" w:space="0" w:color="auto"/>
      </w:divBdr>
    </w:div>
    <w:div w:id="936907191">
      <w:bodyDiv w:val="1"/>
      <w:marLeft w:val="0"/>
      <w:marRight w:val="0"/>
      <w:marTop w:val="0"/>
      <w:marBottom w:val="0"/>
      <w:divBdr>
        <w:top w:val="none" w:sz="0" w:space="0" w:color="auto"/>
        <w:left w:val="none" w:sz="0" w:space="0" w:color="auto"/>
        <w:bottom w:val="none" w:sz="0" w:space="0" w:color="auto"/>
        <w:right w:val="none" w:sz="0" w:space="0" w:color="auto"/>
      </w:divBdr>
    </w:div>
    <w:div w:id="942764905">
      <w:bodyDiv w:val="1"/>
      <w:marLeft w:val="0"/>
      <w:marRight w:val="0"/>
      <w:marTop w:val="0"/>
      <w:marBottom w:val="0"/>
      <w:divBdr>
        <w:top w:val="none" w:sz="0" w:space="0" w:color="auto"/>
        <w:left w:val="none" w:sz="0" w:space="0" w:color="auto"/>
        <w:bottom w:val="none" w:sz="0" w:space="0" w:color="auto"/>
        <w:right w:val="none" w:sz="0" w:space="0" w:color="auto"/>
      </w:divBdr>
    </w:div>
    <w:div w:id="945111352">
      <w:bodyDiv w:val="1"/>
      <w:marLeft w:val="0"/>
      <w:marRight w:val="0"/>
      <w:marTop w:val="0"/>
      <w:marBottom w:val="0"/>
      <w:divBdr>
        <w:top w:val="none" w:sz="0" w:space="0" w:color="auto"/>
        <w:left w:val="none" w:sz="0" w:space="0" w:color="auto"/>
        <w:bottom w:val="none" w:sz="0" w:space="0" w:color="auto"/>
        <w:right w:val="none" w:sz="0" w:space="0" w:color="auto"/>
      </w:divBdr>
    </w:div>
    <w:div w:id="945625224">
      <w:bodyDiv w:val="1"/>
      <w:marLeft w:val="0"/>
      <w:marRight w:val="0"/>
      <w:marTop w:val="0"/>
      <w:marBottom w:val="0"/>
      <w:divBdr>
        <w:top w:val="none" w:sz="0" w:space="0" w:color="auto"/>
        <w:left w:val="none" w:sz="0" w:space="0" w:color="auto"/>
        <w:bottom w:val="none" w:sz="0" w:space="0" w:color="auto"/>
        <w:right w:val="none" w:sz="0" w:space="0" w:color="auto"/>
      </w:divBdr>
    </w:div>
    <w:div w:id="990326427">
      <w:bodyDiv w:val="1"/>
      <w:marLeft w:val="0"/>
      <w:marRight w:val="0"/>
      <w:marTop w:val="0"/>
      <w:marBottom w:val="0"/>
      <w:divBdr>
        <w:top w:val="none" w:sz="0" w:space="0" w:color="auto"/>
        <w:left w:val="none" w:sz="0" w:space="0" w:color="auto"/>
        <w:bottom w:val="none" w:sz="0" w:space="0" w:color="auto"/>
        <w:right w:val="none" w:sz="0" w:space="0" w:color="auto"/>
      </w:divBdr>
    </w:div>
    <w:div w:id="992175655">
      <w:bodyDiv w:val="1"/>
      <w:marLeft w:val="0"/>
      <w:marRight w:val="0"/>
      <w:marTop w:val="0"/>
      <w:marBottom w:val="0"/>
      <w:divBdr>
        <w:top w:val="none" w:sz="0" w:space="0" w:color="auto"/>
        <w:left w:val="none" w:sz="0" w:space="0" w:color="auto"/>
        <w:bottom w:val="none" w:sz="0" w:space="0" w:color="auto"/>
        <w:right w:val="none" w:sz="0" w:space="0" w:color="auto"/>
      </w:divBdr>
    </w:div>
    <w:div w:id="1000428578">
      <w:bodyDiv w:val="1"/>
      <w:marLeft w:val="0"/>
      <w:marRight w:val="0"/>
      <w:marTop w:val="0"/>
      <w:marBottom w:val="0"/>
      <w:divBdr>
        <w:top w:val="none" w:sz="0" w:space="0" w:color="auto"/>
        <w:left w:val="none" w:sz="0" w:space="0" w:color="auto"/>
        <w:bottom w:val="none" w:sz="0" w:space="0" w:color="auto"/>
        <w:right w:val="none" w:sz="0" w:space="0" w:color="auto"/>
      </w:divBdr>
    </w:div>
    <w:div w:id="1011491988">
      <w:bodyDiv w:val="1"/>
      <w:marLeft w:val="0"/>
      <w:marRight w:val="0"/>
      <w:marTop w:val="0"/>
      <w:marBottom w:val="0"/>
      <w:divBdr>
        <w:top w:val="none" w:sz="0" w:space="0" w:color="auto"/>
        <w:left w:val="none" w:sz="0" w:space="0" w:color="auto"/>
        <w:bottom w:val="none" w:sz="0" w:space="0" w:color="auto"/>
        <w:right w:val="none" w:sz="0" w:space="0" w:color="auto"/>
      </w:divBdr>
    </w:div>
    <w:div w:id="1059745141">
      <w:bodyDiv w:val="1"/>
      <w:marLeft w:val="0"/>
      <w:marRight w:val="0"/>
      <w:marTop w:val="0"/>
      <w:marBottom w:val="0"/>
      <w:divBdr>
        <w:top w:val="none" w:sz="0" w:space="0" w:color="auto"/>
        <w:left w:val="none" w:sz="0" w:space="0" w:color="auto"/>
        <w:bottom w:val="none" w:sz="0" w:space="0" w:color="auto"/>
        <w:right w:val="none" w:sz="0" w:space="0" w:color="auto"/>
      </w:divBdr>
    </w:div>
    <w:div w:id="1065907549">
      <w:bodyDiv w:val="1"/>
      <w:marLeft w:val="0"/>
      <w:marRight w:val="0"/>
      <w:marTop w:val="0"/>
      <w:marBottom w:val="0"/>
      <w:divBdr>
        <w:top w:val="none" w:sz="0" w:space="0" w:color="auto"/>
        <w:left w:val="none" w:sz="0" w:space="0" w:color="auto"/>
        <w:bottom w:val="none" w:sz="0" w:space="0" w:color="auto"/>
        <w:right w:val="none" w:sz="0" w:space="0" w:color="auto"/>
      </w:divBdr>
    </w:div>
    <w:div w:id="1167748459">
      <w:bodyDiv w:val="1"/>
      <w:marLeft w:val="0"/>
      <w:marRight w:val="0"/>
      <w:marTop w:val="0"/>
      <w:marBottom w:val="0"/>
      <w:divBdr>
        <w:top w:val="none" w:sz="0" w:space="0" w:color="auto"/>
        <w:left w:val="none" w:sz="0" w:space="0" w:color="auto"/>
        <w:bottom w:val="none" w:sz="0" w:space="0" w:color="auto"/>
        <w:right w:val="none" w:sz="0" w:space="0" w:color="auto"/>
      </w:divBdr>
      <w:divsChild>
        <w:div w:id="935558101">
          <w:marLeft w:val="0"/>
          <w:marRight w:val="0"/>
          <w:marTop w:val="0"/>
          <w:marBottom w:val="0"/>
          <w:divBdr>
            <w:top w:val="none" w:sz="0" w:space="0" w:color="242424"/>
            <w:left w:val="none" w:sz="0" w:space="0" w:color="242424"/>
            <w:bottom w:val="none" w:sz="0" w:space="0" w:color="242424"/>
            <w:right w:val="none" w:sz="0" w:space="0" w:color="242424"/>
          </w:divBdr>
          <w:divsChild>
            <w:div w:id="1593783164">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17860075">
      <w:bodyDiv w:val="1"/>
      <w:marLeft w:val="0"/>
      <w:marRight w:val="0"/>
      <w:marTop w:val="0"/>
      <w:marBottom w:val="0"/>
      <w:divBdr>
        <w:top w:val="none" w:sz="0" w:space="0" w:color="auto"/>
        <w:left w:val="none" w:sz="0" w:space="0" w:color="auto"/>
        <w:bottom w:val="none" w:sz="0" w:space="0" w:color="auto"/>
        <w:right w:val="none" w:sz="0" w:space="0" w:color="auto"/>
      </w:divBdr>
    </w:div>
    <w:div w:id="1226723792">
      <w:bodyDiv w:val="1"/>
      <w:marLeft w:val="0"/>
      <w:marRight w:val="0"/>
      <w:marTop w:val="0"/>
      <w:marBottom w:val="0"/>
      <w:divBdr>
        <w:top w:val="none" w:sz="0" w:space="0" w:color="auto"/>
        <w:left w:val="none" w:sz="0" w:space="0" w:color="auto"/>
        <w:bottom w:val="none" w:sz="0" w:space="0" w:color="auto"/>
        <w:right w:val="none" w:sz="0" w:space="0" w:color="auto"/>
      </w:divBdr>
    </w:div>
    <w:div w:id="1283728370">
      <w:bodyDiv w:val="1"/>
      <w:marLeft w:val="0"/>
      <w:marRight w:val="0"/>
      <w:marTop w:val="0"/>
      <w:marBottom w:val="0"/>
      <w:divBdr>
        <w:top w:val="none" w:sz="0" w:space="0" w:color="auto"/>
        <w:left w:val="none" w:sz="0" w:space="0" w:color="auto"/>
        <w:bottom w:val="none" w:sz="0" w:space="0" w:color="auto"/>
        <w:right w:val="none" w:sz="0" w:space="0" w:color="auto"/>
      </w:divBdr>
    </w:div>
    <w:div w:id="1367557083">
      <w:bodyDiv w:val="1"/>
      <w:marLeft w:val="0"/>
      <w:marRight w:val="0"/>
      <w:marTop w:val="0"/>
      <w:marBottom w:val="0"/>
      <w:divBdr>
        <w:top w:val="none" w:sz="0" w:space="0" w:color="auto"/>
        <w:left w:val="none" w:sz="0" w:space="0" w:color="auto"/>
        <w:bottom w:val="none" w:sz="0" w:space="0" w:color="auto"/>
        <w:right w:val="none" w:sz="0" w:space="0" w:color="auto"/>
      </w:divBdr>
    </w:div>
    <w:div w:id="1392315912">
      <w:bodyDiv w:val="1"/>
      <w:marLeft w:val="0"/>
      <w:marRight w:val="0"/>
      <w:marTop w:val="0"/>
      <w:marBottom w:val="0"/>
      <w:divBdr>
        <w:top w:val="none" w:sz="0" w:space="0" w:color="auto"/>
        <w:left w:val="none" w:sz="0" w:space="0" w:color="auto"/>
        <w:bottom w:val="none" w:sz="0" w:space="0" w:color="auto"/>
        <w:right w:val="none" w:sz="0" w:space="0" w:color="auto"/>
      </w:divBdr>
    </w:div>
    <w:div w:id="1407068668">
      <w:bodyDiv w:val="1"/>
      <w:marLeft w:val="0"/>
      <w:marRight w:val="0"/>
      <w:marTop w:val="0"/>
      <w:marBottom w:val="0"/>
      <w:divBdr>
        <w:top w:val="none" w:sz="0" w:space="0" w:color="auto"/>
        <w:left w:val="none" w:sz="0" w:space="0" w:color="auto"/>
        <w:bottom w:val="none" w:sz="0" w:space="0" w:color="auto"/>
        <w:right w:val="none" w:sz="0" w:space="0" w:color="auto"/>
      </w:divBdr>
    </w:div>
    <w:div w:id="1425303928">
      <w:bodyDiv w:val="1"/>
      <w:marLeft w:val="0"/>
      <w:marRight w:val="0"/>
      <w:marTop w:val="0"/>
      <w:marBottom w:val="0"/>
      <w:divBdr>
        <w:top w:val="none" w:sz="0" w:space="0" w:color="auto"/>
        <w:left w:val="none" w:sz="0" w:space="0" w:color="auto"/>
        <w:bottom w:val="none" w:sz="0" w:space="0" w:color="auto"/>
        <w:right w:val="none" w:sz="0" w:space="0" w:color="auto"/>
      </w:divBdr>
    </w:div>
    <w:div w:id="1439520312">
      <w:bodyDiv w:val="1"/>
      <w:marLeft w:val="0"/>
      <w:marRight w:val="0"/>
      <w:marTop w:val="0"/>
      <w:marBottom w:val="0"/>
      <w:divBdr>
        <w:top w:val="none" w:sz="0" w:space="0" w:color="auto"/>
        <w:left w:val="none" w:sz="0" w:space="0" w:color="auto"/>
        <w:bottom w:val="none" w:sz="0" w:space="0" w:color="auto"/>
        <w:right w:val="none" w:sz="0" w:space="0" w:color="auto"/>
      </w:divBdr>
    </w:div>
    <w:div w:id="1446461929">
      <w:bodyDiv w:val="1"/>
      <w:marLeft w:val="0"/>
      <w:marRight w:val="0"/>
      <w:marTop w:val="0"/>
      <w:marBottom w:val="0"/>
      <w:divBdr>
        <w:top w:val="none" w:sz="0" w:space="0" w:color="auto"/>
        <w:left w:val="none" w:sz="0" w:space="0" w:color="auto"/>
        <w:bottom w:val="none" w:sz="0" w:space="0" w:color="auto"/>
        <w:right w:val="none" w:sz="0" w:space="0" w:color="auto"/>
      </w:divBdr>
    </w:div>
    <w:div w:id="1461535799">
      <w:bodyDiv w:val="1"/>
      <w:marLeft w:val="0"/>
      <w:marRight w:val="0"/>
      <w:marTop w:val="0"/>
      <w:marBottom w:val="0"/>
      <w:divBdr>
        <w:top w:val="none" w:sz="0" w:space="0" w:color="auto"/>
        <w:left w:val="none" w:sz="0" w:space="0" w:color="auto"/>
        <w:bottom w:val="none" w:sz="0" w:space="0" w:color="auto"/>
        <w:right w:val="none" w:sz="0" w:space="0" w:color="auto"/>
      </w:divBdr>
    </w:div>
    <w:div w:id="1469207411">
      <w:bodyDiv w:val="1"/>
      <w:marLeft w:val="0"/>
      <w:marRight w:val="0"/>
      <w:marTop w:val="0"/>
      <w:marBottom w:val="0"/>
      <w:divBdr>
        <w:top w:val="none" w:sz="0" w:space="0" w:color="auto"/>
        <w:left w:val="none" w:sz="0" w:space="0" w:color="auto"/>
        <w:bottom w:val="none" w:sz="0" w:space="0" w:color="auto"/>
        <w:right w:val="none" w:sz="0" w:space="0" w:color="auto"/>
      </w:divBdr>
      <w:divsChild>
        <w:div w:id="79983142">
          <w:marLeft w:val="0"/>
          <w:marRight w:val="0"/>
          <w:marTop w:val="0"/>
          <w:marBottom w:val="0"/>
          <w:divBdr>
            <w:top w:val="none" w:sz="0" w:space="0" w:color="242424"/>
            <w:left w:val="none" w:sz="0" w:space="0" w:color="242424"/>
            <w:bottom w:val="none" w:sz="0" w:space="0" w:color="242424"/>
            <w:right w:val="none" w:sz="0" w:space="0" w:color="242424"/>
          </w:divBdr>
          <w:divsChild>
            <w:div w:id="847136836">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509055997">
      <w:bodyDiv w:val="1"/>
      <w:marLeft w:val="0"/>
      <w:marRight w:val="0"/>
      <w:marTop w:val="0"/>
      <w:marBottom w:val="0"/>
      <w:divBdr>
        <w:top w:val="none" w:sz="0" w:space="0" w:color="auto"/>
        <w:left w:val="none" w:sz="0" w:space="0" w:color="auto"/>
        <w:bottom w:val="none" w:sz="0" w:space="0" w:color="auto"/>
        <w:right w:val="none" w:sz="0" w:space="0" w:color="auto"/>
      </w:divBdr>
    </w:div>
    <w:div w:id="1521316510">
      <w:bodyDiv w:val="1"/>
      <w:marLeft w:val="0"/>
      <w:marRight w:val="0"/>
      <w:marTop w:val="0"/>
      <w:marBottom w:val="0"/>
      <w:divBdr>
        <w:top w:val="none" w:sz="0" w:space="0" w:color="auto"/>
        <w:left w:val="none" w:sz="0" w:space="0" w:color="auto"/>
        <w:bottom w:val="none" w:sz="0" w:space="0" w:color="auto"/>
        <w:right w:val="none" w:sz="0" w:space="0" w:color="auto"/>
      </w:divBdr>
    </w:div>
    <w:div w:id="1526792264">
      <w:bodyDiv w:val="1"/>
      <w:marLeft w:val="0"/>
      <w:marRight w:val="0"/>
      <w:marTop w:val="0"/>
      <w:marBottom w:val="0"/>
      <w:divBdr>
        <w:top w:val="none" w:sz="0" w:space="0" w:color="auto"/>
        <w:left w:val="none" w:sz="0" w:space="0" w:color="auto"/>
        <w:bottom w:val="none" w:sz="0" w:space="0" w:color="auto"/>
        <w:right w:val="none" w:sz="0" w:space="0" w:color="auto"/>
      </w:divBdr>
    </w:div>
    <w:div w:id="1533226748">
      <w:bodyDiv w:val="1"/>
      <w:marLeft w:val="0"/>
      <w:marRight w:val="0"/>
      <w:marTop w:val="0"/>
      <w:marBottom w:val="0"/>
      <w:divBdr>
        <w:top w:val="none" w:sz="0" w:space="0" w:color="auto"/>
        <w:left w:val="none" w:sz="0" w:space="0" w:color="auto"/>
        <w:bottom w:val="none" w:sz="0" w:space="0" w:color="auto"/>
        <w:right w:val="none" w:sz="0" w:space="0" w:color="auto"/>
      </w:divBdr>
    </w:div>
    <w:div w:id="1634482466">
      <w:bodyDiv w:val="1"/>
      <w:marLeft w:val="0"/>
      <w:marRight w:val="0"/>
      <w:marTop w:val="0"/>
      <w:marBottom w:val="0"/>
      <w:divBdr>
        <w:top w:val="none" w:sz="0" w:space="0" w:color="auto"/>
        <w:left w:val="none" w:sz="0" w:space="0" w:color="auto"/>
        <w:bottom w:val="none" w:sz="0" w:space="0" w:color="auto"/>
        <w:right w:val="none" w:sz="0" w:space="0" w:color="auto"/>
      </w:divBdr>
    </w:div>
    <w:div w:id="1678382742">
      <w:bodyDiv w:val="1"/>
      <w:marLeft w:val="0"/>
      <w:marRight w:val="0"/>
      <w:marTop w:val="0"/>
      <w:marBottom w:val="0"/>
      <w:divBdr>
        <w:top w:val="none" w:sz="0" w:space="0" w:color="auto"/>
        <w:left w:val="none" w:sz="0" w:space="0" w:color="auto"/>
        <w:bottom w:val="none" w:sz="0" w:space="0" w:color="auto"/>
        <w:right w:val="none" w:sz="0" w:space="0" w:color="auto"/>
      </w:divBdr>
    </w:div>
    <w:div w:id="1724790003">
      <w:bodyDiv w:val="1"/>
      <w:marLeft w:val="0"/>
      <w:marRight w:val="0"/>
      <w:marTop w:val="0"/>
      <w:marBottom w:val="0"/>
      <w:divBdr>
        <w:top w:val="none" w:sz="0" w:space="0" w:color="auto"/>
        <w:left w:val="none" w:sz="0" w:space="0" w:color="auto"/>
        <w:bottom w:val="none" w:sz="0" w:space="0" w:color="auto"/>
        <w:right w:val="none" w:sz="0" w:space="0" w:color="auto"/>
      </w:divBdr>
    </w:div>
    <w:div w:id="1769538043">
      <w:bodyDiv w:val="1"/>
      <w:marLeft w:val="0"/>
      <w:marRight w:val="0"/>
      <w:marTop w:val="0"/>
      <w:marBottom w:val="0"/>
      <w:divBdr>
        <w:top w:val="none" w:sz="0" w:space="0" w:color="auto"/>
        <w:left w:val="none" w:sz="0" w:space="0" w:color="auto"/>
        <w:bottom w:val="none" w:sz="0" w:space="0" w:color="auto"/>
        <w:right w:val="none" w:sz="0" w:space="0" w:color="auto"/>
      </w:divBdr>
    </w:div>
    <w:div w:id="1917402448">
      <w:bodyDiv w:val="1"/>
      <w:marLeft w:val="0"/>
      <w:marRight w:val="0"/>
      <w:marTop w:val="0"/>
      <w:marBottom w:val="0"/>
      <w:divBdr>
        <w:top w:val="none" w:sz="0" w:space="0" w:color="auto"/>
        <w:left w:val="none" w:sz="0" w:space="0" w:color="auto"/>
        <w:bottom w:val="none" w:sz="0" w:space="0" w:color="auto"/>
        <w:right w:val="none" w:sz="0" w:space="0" w:color="auto"/>
      </w:divBdr>
    </w:div>
    <w:div w:id="1946106964">
      <w:bodyDiv w:val="1"/>
      <w:marLeft w:val="0"/>
      <w:marRight w:val="0"/>
      <w:marTop w:val="0"/>
      <w:marBottom w:val="0"/>
      <w:divBdr>
        <w:top w:val="none" w:sz="0" w:space="0" w:color="auto"/>
        <w:left w:val="none" w:sz="0" w:space="0" w:color="auto"/>
        <w:bottom w:val="none" w:sz="0" w:space="0" w:color="auto"/>
        <w:right w:val="none" w:sz="0" w:space="0" w:color="auto"/>
      </w:divBdr>
    </w:div>
    <w:div w:id="1964262934">
      <w:bodyDiv w:val="1"/>
      <w:marLeft w:val="0"/>
      <w:marRight w:val="0"/>
      <w:marTop w:val="0"/>
      <w:marBottom w:val="0"/>
      <w:divBdr>
        <w:top w:val="none" w:sz="0" w:space="0" w:color="auto"/>
        <w:left w:val="none" w:sz="0" w:space="0" w:color="auto"/>
        <w:bottom w:val="none" w:sz="0" w:space="0" w:color="auto"/>
        <w:right w:val="none" w:sz="0" w:space="0" w:color="auto"/>
      </w:divBdr>
    </w:div>
    <w:div w:id="1967353507">
      <w:bodyDiv w:val="1"/>
      <w:marLeft w:val="0"/>
      <w:marRight w:val="0"/>
      <w:marTop w:val="0"/>
      <w:marBottom w:val="0"/>
      <w:divBdr>
        <w:top w:val="none" w:sz="0" w:space="0" w:color="auto"/>
        <w:left w:val="none" w:sz="0" w:space="0" w:color="auto"/>
        <w:bottom w:val="none" w:sz="0" w:space="0" w:color="auto"/>
        <w:right w:val="none" w:sz="0" w:space="0" w:color="auto"/>
      </w:divBdr>
    </w:div>
    <w:div w:id="2064407943">
      <w:bodyDiv w:val="1"/>
      <w:marLeft w:val="0"/>
      <w:marRight w:val="0"/>
      <w:marTop w:val="0"/>
      <w:marBottom w:val="0"/>
      <w:divBdr>
        <w:top w:val="none" w:sz="0" w:space="0" w:color="auto"/>
        <w:left w:val="none" w:sz="0" w:space="0" w:color="auto"/>
        <w:bottom w:val="none" w:sz="0" w:space="0" w:color="auto"/>
        <w:right w:val="none" w:sz="0" w:space="0" w:color="auto"/>
      </w:divBdr>
    </w:div>
    <w:div w:id="2097050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ncodeprecos.com.b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F9020-7BB7-4ED6-98EB-DDAF17C4D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24865</TotalTime>
  <Pages>28</Pages>
  <Words>10030</Words>
  <Characters>54165</Characters>
  <Application>Microsoft Office Word</Application>
  <DocSecurity>0</DocSecurity>
  <Lines>451</Lines>
  <Paragraphs>128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José Ricardo</dc:creator>
  <cp:keywords/>
  <dc:description/>
  <cp:lastModifiedBy>user</cp:lastModifiedBy>
  <cp:revision>61</cp:revision>
  <cp:lastPrinted>2026-01-19T17:01:00Z</cp:lastPrinted>
  <dcterms:created xsi:type="dcterms:W3CDTF">2025-09-10T16:16:00Z</dcterms:created>
  <dcterms:modified xsi:type="dcterms:W3CDTF">2026-01-19T17:02:00Z</dcterms:modified>
</cp:coreProperties>
</file>